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-1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143E" w:rsidTr="0021143E">
        <w:tc>
          <w:tcPr>
            <w:tcW w:w="4785" w:type="dxa"/>
          </w:tcPr>
          <w:p w:rsidR="0021143E" w:rsidRDefault="0021143E" w:rsidP="002114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РАЗРАБОТАЛ</w:t>
            </w:r>
          </w:p>
          <w:p w:rsidR="0021143E" w:rsidRDefault="0021143E" w:rsidP="002114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экономике</w:t>
            </w:r>
          </w:p>
          <w:p w:rsidR="0021143E" w:rsidRDefault="0021143E" w:rsidP="002114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«РЭС»</w:t>
            </w:r>
          </w:p>
          <w:p w:rsidR="0021143E" w:rsidRPr="00862F4A" w:rsidRDefault="00862F4A" w:rsidP="0021143E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Л.М.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2F4A">
              <w:rPr>
                <w:rFonts w:ascii="Times New Roman" w:hAnsi="Times New Roman" w:cs="Times New Roman"/>
                <w:sz w:val="26"/>
                <w:szCs w:val="26"/>
              </w:rPr>
              <w:t xml:space="preserve"> _</w:t>
            </w:r>
            <w:proofErr w:type="gramEnd"/>
            <w:r w:rsidRPr="00862F4A">
              <w:rPr>
                <w:rFonts w:ascii="Times New Roman" w:hAnsi="Times New Roman" w:cs="Times New Roman"/>
                <w:sz w:val="26"/>
                <w:szCs w:val="26"/>
              </w:rPr>
              <w:t>__________________</w:t>
            </w:r>
          </w:p>
          <w:p w:rsidR="0021143E" w:rsidRDefault="0021143E" w:rsidP="002114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43E" w:rsidRDefault="0021143E" w:rsidP="002114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»                                          2022г</w:t>
            </w:r>
          </w:p>
        </w:tc>
        <w:tc>
          <w:tcPr>
            <w:tcW w:w="4786" w:type="dxa"/>
          </w:tcPr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МУП «РЭС»</w:t>
            </w:r>
          </w:p>
          <w:p w:rsidR="0021143E" w:rsidRPr="0021143E" w:rsidRDefault="00862F4A" w:rsidP="00862F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                            </w:t>
            </w:r>
            <w:r w:rsidR="0021143E" w:rsidRPr="0021143E">
              <w:rPr>
                <w:rFonts w:ascii="Times New Roman" w:hAnsi="Times New Roman" w:cs="Times New Roman"/>
                <w:sz w:val="26"/>
                <w:szCs w:val="26"/>
              </w:rPr>
              <w:t>С.В. Кошельков</w:t>
            </w: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«       »                                2022г.</w:t>
            </w: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680509, Хабаровский край</w:t>
            </w: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Хабаровский район, с. Ильинка</w:t>
            </w:r>
          </w:p>
          <w:p w:rsidR="0021143E" w:rsidRP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ул. Угловая, д. 15 А</w:t>
            </w:r>
          </w:p>
          <w:p w:rsidR="0021143E" w:rsidRDefault="0021143E" w:rsidP="0021143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1143E">
              <w:rPr>
                <w:rFonts w:ascii="Times New Roman" w:hAnsi="Times New Roman" w:cs="Times New Roman"/>
                <w:sz w:val="26"/>
                <w:szCs w:val="26"/>
              </w:rPr>
              <w:t>эл. почта: reskhv@reskhv.ru</w:t>
            </w:r>
          </w:p>
        </w:tc>
      </w:tr>
    </w:tbl>
    <w:p w:rsidR="003B16DF" w:rsidRDefault="003B16DF" w:rsidP="00F27437">
      <w:pPr>
        <w:rPr>
          <w:sz w:val="26"/>
          <w:szCs w:val="26"/>
        </w:rPr>
      </w:pPr>
    </w:p>
    <w:p w:rsidR="000245CE" w:rsidRPr="00A11C26" w:rsidRDefault="000245CE" w:rsidP="00F27437">
      <w:pPr>
        <w:rPr>
          <w:sz w:val="26"/>
          <w:szCs w:val="26"/>
        </w:rPr>
      </w:pPr>
    </w:p>
    <w:p w:rsidR="0044652A" w:rsidRPr="00A11C26" w:rsidRDefault="0044652A" w:rsidP="00F27437">
      <w:pPr>
        <w:rPr>
          <w:sz w:val="26"/>
          <w:szCs w:val="26"/>
        </w:rPr>
      </w:pPr>
    </w:p>
    <w:p w:rsidR="000245CE" w:rsidRPr="00A11C26" w:rsidRDefault="000245CE" w:rsidP="00F27437">
      <w:pPr>
        <w:rPr>
          <w:sz w:val="26"/>
          <w:szCs w:val="26"/>
        </w:rPr>
      </w:pPr>
    </w:p>
    <w:p w:rsidR="000245CE" w:rsidRPr="0044652A" w:rsidRDefault="000245CE" w:rsidP="003F5C8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4652A">
        <w:rPr>
          <w:rFonts w:ascii="Times New Roman" w:hAnsi="Times New Roman" w:cs="Times New Roman"/>
          <w:sz w:val="32"/>
          <w:szCs w:val="32"/>
        </w:rPr>
        <w:t>ИНВЕСТИЦИОННАЯ ПРОГРАММА</w:t>
      </w:r>
    </w:p>
    <w:p w:rsidR="0044652A" w:rsidRPr="0044652A" w:rsidRDefault="0044652A" w:rsidP="003F5C8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245CE" w:rsidRPr="003F5C8A" w:rsidRDefault="000245CE" w:rsidP="003F5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C8A">
        <w:rPr>
          <w:rFonts w:ascii="Times New Roman" w:hAnsi="Times New Roman" w:cs="Times New Roman"/>
          <w:sz w:val="28"/>
          <w:szCs w:val="28"/>
        </w:rPr>
        <w:t>Муниципального унитарного предприятия «Районные электрические сети»</w:t>
      </w:r>
    </w:p>
    <w:p w:rsidR="000245CE" w:rsidRPr="003F5C8A" w:rsidRDefault="000245CE" w:rsidP="003F5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C8A">
        <w:rPr>
          <w:rFonts w:ascii="Times New Roman" w:hAnsi="Times New Roman" w:cs="Times New Roman"/>
          <w:sz w:val="28"/>
          <w:szCs w:val="28"/>
        </w:rPr>
        <w:t>Хабаровского муниципального района Хабаровского края</w:t>
      </w:r>
    </w:p>
    <w:p w:rsidR="000245CE" w:rsidRDefault="003F5C8A" w:rsidP="003F5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5C8A">
        <w:rPr>
          <w:rFonts w:ascii="Times New Roman" w:hAnsi="Times New Roman" w:cs="Times New Roman"/>
          <w:sz w:val="28"/>
          <w:szCs w:val="28"/>
        </w:rPr>
        <w:t>по развитию и модернизации системы учета электрической энергии (мощности) в Хабаровском муниципальном районе Хабаровского края</w:t>
      </w:r>
    </w:p>
    <w:p w:rsidR="0044652A" w:rsidRPr="003F5C8A" w:rsidRDefault="0044652A" w:rsidP="003F5C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2023-2026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F5C8A" w:rsidRDefault="003F5C8A" w:rsidP="00F27437"/>
    <w:p w:rsidR="003F5C8A" w:rsidRDefault="003F5C8A" w:rsidP="00F27437"/>
    <w:p w:rsidR="0021143E" w:rsidRDefault="0021143E" w:rsidP="00F27437"/>
    <w:p w:rsidR="0021143E" w:rsidRPr="0021143E" w:rsidRDefault="0021143E" w:rsidP="0021143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</w:t>
      </w:r>
    </w:p>
    <w:p w:rsidR="0021143E" w:rsidRPr="0021143E" w:rsidRDefault="0021143E" w:rsidP="0021143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инженер</w:t>
      </w:r>
    </w:p>
    <w:p w:rsidR="0021143E" w:rsidRPr="0021143E" w:rsidRDefault="0021143E" w:rsidP="0021143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1143E">
        <w:rPr>
          <w:rFonts w:ascii="Times New Roman" w:hAnsi="Times New Roman" w:cs="Times New Roman"/>
          <w:sz w:val="26"/>
          <w:szCs w:val="26"/>
        </w:rPr>
        <w:t>МУП «РЭС»</w:t>
      </w:r>
    </w:p>
    <w:p w:rsidR="0021143E" w:rsidRPr="0021143E" w:rsidRDefault="00862F4A" w:rsidP="0021143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</w:t>
      </w:r>
      <w:r w:rsidR="0021143E">
        <w:rPr>
          <w:rFonts w:ascii="Times New Roman" w:hAnsi="Times New Roman" w:cs="Times New Roman"/>
          <w:sz w:val="26"/>
          <w:szCs w:val="26"/>
        </w:rPr>
        <w:t xml:space="preserve">О.Ю. </w:t>
      </w:r>
      <w:proofErr w:type="spellStart"/>
      <w:r w:rsidR="0021143E">
        <w:rPr>
          <w:rFonts w:ascii="Times New Roman" w:hAnsi="Times New Roman" w:cs="Times New Roman"/>
          <w:sz w:val="26"/>
          <w:szCs w:val="26"/>
        </w:rPr>
        <w:t>Кутько</w:t>
      </w:r>
      <w:proofErr w:type="spellEnd"/>
    </w:p>
    <w:p w:rsidR="0021143E" w:rsidRPr="0021143E" w:rsidRDefault="0021143E" w:rsidP="0021143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1143E" w:rsidRPr="0021143E" w:rsidRDefault="0021143E" w:rsidP="0021143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21143E">
        <w:rPr>
          <w:rFonts w:ascii="Times New Roman" w:hAnsi="Times New Roman" w:cs="Times New Roman"/>
          <w:sz w:val="26"/>
          <w:szCs w:val="26"/>
        </w:rPr>
        <w:t>«       »                                2022г.</w:t>
      </w:r>
    </w:p>
    <w:p w:rsidR="003F5C8A" w:rsidRDefault="003F5C8A" w:rsidP="0021143E">
      <w:pPr>
        <w:jc w:val="right"/>
      </w:pPr>
    </w:p>
    <w:p w:rsidR="003F5C8A" w:rsidRDefault="003F5C8A" w:rsidP="00F27437"/>
    <w:p w:rsidR="00482358" w:rsidRDefault="00482358" w:rsidP="00F27437"/>
    <w:p w:rsidR="0021143E" w:rsidRDefault="0021143E" w:rsidP="00F27437"/>
    <w:p w:rsidR="00482358" w:rsidRDefault="00482358" w:rsidP="00F27437"/>
    <w:p w:rsidR="00482358" w:rsidRDefault="00482358" w:rsidP="00F27437"/>
    <w:p w:rsidR="00482358" w:rsidRPr="00B0478D" w:rsidRDefault="00B0478D" w:rsidP="00B0478D">
      <w:pPr>
        <w:jc w:val="center"/>
        <w:rPr>
          <w:rFonts w:ascii="Times New Roman" w:hAnsi="Times New Roman" w:cs="Times New Roman"/>
        </w:rPr>
      </w:pPr>
      <w:r w:rsidRPr="00B0478D">
        <w:rPr>
          <w:rFonts w:ascii="Times New Roman" w:hAnsi="Times New Roman" w:cs="Times New Roman"/>
        </w:rPr>
        <w:t>Ильинка, 2022 г.</w:t>
      </w:r>
    </w:p>
    <w:p w:rsidR="00482358" w:rsidRPr="007B5CAA" w:rsidRDefault="00AC1154" w:rsidP="00482358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>Общие сведения об инвестиционной программе</w:t>
      </w:r>
    </w:p>
    <w:p w:rsidR="00482358" w:rsidRPr="007B5CAA" w:rsidRDefault="00482358" w:rsidP="004823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CAA">
        <w:rPr>
          <w:rFonts w:ascii="Times New Roman" w:hAnsi="Times New Roman" w:cs="Times New Roman"/>
          <w:b/>
          <w:sz w:val="26"/>
          <w:szCs w:val="26"/>
        </w:rPr>
        <w:t>Муниципального унитарного предприятия «Районные электрические сети»</w:t>
      </w:r>
    </w:p>
    <w:p w:rsidR="00482358" w:rsidRPr="007B5CAA" w:rsidRDefault="00482358" w:rsidP="004823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CAA">
        <w:rPr>
          <w:rFonts w:ascii="Times New Roman" w:hAnsi="Times New Roman" w:cs="Times New Roman"/>
          <w:b/>
          <w:sz w:val="26"/>
          <w:szCs w:val="26"/>
        </w:rPr>
        <w:t>Хабаровского муниципального района Хабаровского края</w:t>
      </w:r>
    </w:p>
    <w:p w:rsidR="00482358" w:rsidRPr="007B5CAA" w:rsidRDefault="00482358" w:rsidP="004823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CAA">
        <w:rPr>
          <w:rFonts w:ascii="Times New Roman" w:hAnsi="Times New Roman" w:cs="Times New Roman"/>
          <w:b/>
          <w:sz w:val="26"/>
          <w:szCs w:val="26"/>
        </w:rPr>
        <w:t>по развитию и модернизации системы учета электрической энергии (мощности) в Хабаровском муниципальном районе Хабаровского края</w:t>
      </w:r>
    </w:p>
    <w:p w:rsidR="00482358" w:rsidRPr="007B5CAA" w:rsidRDefault="00482358" w:rsidP="004823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5CAA">
        <w:rPr>
          <w:rFonts w:ascii="Times New Roman" w:hAnsi="Times New Roman" w:cs="Times New Roman"/>
          <w:b/>
          <w:sz w:val="26"/>
          <w:szCs w:val="26"/>
        </w:rPr>
        <w:t xml:space="preserve">на 2023-2026 </w:t>
      </w:r>
      <w:proofErr w:type="spellStart"/>
      <w:r w:rsidRPr="007B5CAA">
        <w:rPr>
          <w:rFonts w:ascii="Times New Roman" w:hAnsi="Times New Roman" w:cs="Times New Roman"/>
          <w:b/>
          <w:sz w:val="26"/>
          <w:szCs w:val="26"/>
        </w:rPr>
        <w:t>г.г</w:t>
      </w:r>
      <w:proofErr w:type="spellEnd"/>
      <w:r w:rsidRPr="007B5CAA">
        <w:rPr>
          <w:rFonts w:ascii="Times New Roman" w:hAnsi="Times New Roman" w:cs="Times New Roman"/>
          <w:b/>
          <w:sz w:val="26"/>
          <w:szCs w:val="26"/>
        </w:rPr>
        <w:t>.</w:t>
      </w:r>
    </w:p>
    <w:p w:rsidR="00482358" w:rsidRDefault="00482358" w:rsidP="00482358">
      <w:pPr>
        <w:jc w:val="center"/>
        <w:rPr>
          <w:rFonts w:ascii="Times New Roman" w:hAnsi="Times New Roman" w:cs="Times New Roman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534"/>
        <w:gridCol w:w="5244"/>
        <w:gridCol w:w="4111"/>
      </w:tblGrid>
      <w:tr w:rsidR="00030FB7" w:rsidRPr="00810456" w:rsidTr="00810456">
        <w:tc>
          <w:tcPr>
            <w:tcW w:w="534" w:type="dxa"/>
          </w:tcPr>
          <w:p w:rsidR="00030FB7" w:rsidRPr="00810456" w:rsidRDefault="00030FB7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5244" w:type="dxa"/>
          </w:tcPr>
          <w:p w:rsidR="0091576B" w:rsidRPr="00810456" w:rsidRDefault="00030FB7" w:rsidP="00FE6B9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4111" w:type="dxa"/>
          </w:tcPr>
          <w:p w:rsidR="00030FB7" w:rsidRPr="00810456" w:rsidRDefault="00030FB7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Содержание</w:t>
            </w:r>
          </w:p>
        </w:tc>
      </w:tr>
      <w:tr w:rsidR="00030FB7" w:rsidRPr="00810456" w:rsidTr="00810456">
        <w:tc>
          <w:tcPr>
            <w:tcW w:w="534" w:type="dxa"/>
          </w:tcPr>
          <w:p w:rsidR="00030FB7" w:rsidRPr="00810456" w:rsidRDefault="00030FB7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244" w:type="dxa"/>
          </w:tcPr>
          <w:p w:rsidR="00030FB7" w:rsidRPr="00810456" w:rsidRDefault="00030FB7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Наименование обособленного подразделения субъекта электроэнергетики, реализующего инвестиционный проект  </w:t>
            </w:r>
          </w:p>
        </w:tc>
        <w:tc>
          <w:tcPr>
            <w:tcW w:w="4111" w:type="dxa"/>
          </w:tcPr>
          <w:p w:rsidR="00030FB7" w:rsidRPr="00810456" w:rsidRDefault="00030FB7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Муниципальное унитарное предприятие «Районные электрические сети» Хабаровского муниципального района Хабаровского края</w:t>
            </w:r>
          </w:p>
        </w:tc>
      </w:tr>
      <w:tr w:rsidR="00030FB7" w:rsidRPr="00810456" w:rsidTr="00810456">
        <w:tc>
          <w:tcPr>
            <w:tcW w:w="534" w:type="dxa"/>
          </w:tcPr>
          <w:p w:rsidR="00030FB7" w:rsidRPr="00810456" w:rsidRDefault="00625920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244" w:type="dxa"/>
          </w:tcPr>
          <w:p w:rsidR="00030FB7" w:rsidRPr="00810456" w:rsidRDefault="00625920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Субъекты </w:t>
            </w:r>
            <w:r w:rsidR="008209A6" w:rsidRPr="00810456">
              <w:rPr>
                <w:rFonts w:ascii="Times New Roman" w:hAnsi="Times New Roman" w:cs="Times New Roman"/>
                <w:sz w:val="21"/>
                <w:szCs w:val="21"/>
              </w:rPr>
              <w:t>Российской Федерации, на территории которых реализуется проект</w:t>
            </w:r>
          </w:p>
        </w:tc>
        <w:tc>
          <w:tcPr>
            <w:tcW w:w="4111" w:type="dxa"/>
          </w:tcPr>
          <w:p w:rsidR="00030FB7" w:rsidRPr="00810456" w:rsidRDefault="008209A6" w:rsidP="008209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Хабаровский край</w:t>
            </w:r>
          </w:p>
        </w:tc>
      </w:tr>
      <w:tr w:rsidR="00030FB7" w:rsidRPr="00810456" w:rsidTr="00810456">
        <w:tc>
          <w:tcPr>
            <w:tcW w:w="534" w:type="dxa"/>
          </w:tcPr>
          <w:p w:rsidR="00030FB7" w:rsidRPr="00810456" w:rsidRDefault="006921A7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244" w:type="dxa"/>
          </w:tcPr>
          <w:p w:rsidR="00030FB7" w:rsidRPr="00810456" w:rsidRDefault="008209A6" w:rsidP="008209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Территория муниципальных образований, на территории которых реализуется инвестиционный проект</w:t>
            </w:r>
          </w:p>
        </w:tc>
        <w:tc>
          <w:tcPr>
            <w:tcW w:w="4111" w:type="dxa"/>
          </w:tcPr>
          <w:p w:rsidR="00030FB7" w:rsidRPr="00810456" w:rsidRDefault="008209A6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Хабаровский Муниципальный район</w:t>
            </w:r>
          </w:p>
        </w:tc>
      </w:tr>
      <w:tr w:rsidR="00030FB7" w:rsidRPr="00810456" w:rsidTr="00810456">
        <w:tc>
          <w:tcPr>
            <w:tcW w:w="534" w:type="dxa"/>
          </w:tcPr>
          <w:p w:rsidR="00030FB7" w:rsidRPr="00810456" w:rsidRDefault="006921A7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244" w:type="dxa"/>
          </w:tcPr>
          <w:p w:rsidR="00030FB7" w:rsidRPr="00810456" w:rsidRDefault="006921A7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Группа инвестиционных проектов инвестиционной программы</w:t>
            </w:r>
          </w:p>
        </w:tc>
        <w:tc>
          <w:tcPr>
            <w:tcW w:w="4111" w:type="dxa"/>
          </w:tcPr>
          <w:p w:rsidR="00030FB7" w:rsidRPr="00810456" w:rsidRDefault="00EC0C81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1.2.3 Развитие и модернизация учета электрической энергии (мощности) </w:t>
            </w:r>
          </w:p>
        </w:tc>
      </w:tr>
      <w:tr w:rsidR="00030FB7" w:rsidRPr="00810456" w:rsidTr="00810456">
        <w:tc>
          <w:tcPr>
            <w:tcW w:w="534" w:type="dxa"/>
          </w:tcPr>
          <w:p w:rsidR="00030FB7" w:rsidRPr="00810456" w:rsidRDefault="00EC0C81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244" w:type="dxa"/>
          </w:tcPr>
          <w:p w:rsidR="00030FB7" w:rsidRPr="00810456" w:rsidRDefault="0056035B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Цели инвестиционной программы</w:t>
            </w:r>
          </w:p>
        </w:tc>
        <w:tc>
          <w:tcPr>
            <w:tcW w:w="4111" w:type="dxa"/>
          </w:tcPr>
          <w:p w:rsidR="00030FB7" w:rsidRPr="00810456" w:rsidRDefault="0056035B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Выполнение требований законодательства РФ</w:t>
            </w:r>
          </w:p>
        </w:tc>
      </w:tr>
      <w:tr w:rsidR="00030FB7" w:rsidRPr="00810456" w:rsidTr="00810456">
        <w:trPr>
          <w:trHeight w:val="285"/>
        </w:trPr>
        <w:tc>
          <w:tcPr>
            <w:tcW w:w="534" w:type="dxa"/>
          </w:tcPr>
          <w:p w:rsidR="00030FB7" w:rsidRPr="00810456" w:rsidRDefault="00310AB1" w:rsidP="0048235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5244" w:type="dxa"/>
          </w:tcPr>
          <w:p w:rsidR="0056035B" w:rsidRPr="00810456" w:rsidRDefault="00761F8F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Основание для разработки инвестиционной программы</w:t>
            </w:r>
          </w:p>
        </w:tc>
        <w:tc>
          <w:tcPr>
            <w:tcW w:w="4111" w:type="dxa"/>
          </w:tcPr>
          <w:p w:rsidR="00030FB7" w:rsidRPr="00810456" w:rsidRDefault="00761F8F" w:rsidP="00B366E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Федеральный закон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      </w:r>
          </w:p>
        </w:tc>
      </w:tr>
      <w:tr w:rsidR="00761F8F" w:rsidRPr="00810456" w:rsidTr="00810456">
        <w:trPr>
          <w:trHeight w:val="311"/>
        </w:trPr>
        <w:tc>
          <w:tcPr>
            <w:tcW w:w="534" w:type="dxa"/>
          </w:tcPr>
          <w:p w:rsidR="00761F8F" w:rsidRPr="00810456" w:rsidRDefault="00761F8F" w:rsidP="00761F8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5244" w:type="dxa"/>
          </w:tcPr>
          <w:p w:rsidR="00761F8F" w:rsidRPr="00810456" w:rsidRDefault="00761F8F" w:rsidP="00761F8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Сроки реализации инвестиционной программы</w:t>
            </w:r>
          </w:p>
        </w:tc>
        <w:tc>
          <w:tcPr>
            <w:tcW w:w="4111" w:type="dxa"/>
          </w:tcPr>
          <w:p w:rsidR="00B47A20" w:rsidRPr="00810456" w:rsidRDefault="00761F8F" w:rsidP="00761F8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2023-2026 </w:t>
            </w:r>
            <w:proofErr w:type="spellStart"/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г.г</w:t>
            </w:r>
            <w:proofErr w:type="spellEnd"/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B47A20" w:rsidRPr="00810456" w:rsidTr="002615DA">
        <w:trPr>
          <w:trHeight w:val="272"/>
        </w:trPr>
        <w:tc>
          <w:tcPr>
            <w:tcW w:w="534" w:type="dxa"/>
          </w:tcPr>
          <w:p w:rsidR="00B47A20" w:rsidRPr="00810456" w:rsidRDefault="00683AAD" w:rsidP="00761F8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5244" w:type="dxa"/>
          </w:tcPr>
          <w:p w:rsidR="002615DA" w:rsidRPr="00810456" w:rsidRDefault="00B47A20" w:rsidP="00761F8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Количество инвестиционных проектов в программе</w:t>
            </w:r>
          </w:p>
        </w:tc>
        <w:tc>
          <w:tcPr>
            <w:tcW w:w="4111" w:type="dxa"/>
          </w:tcPr>
          <w:p w:rsidR="00B47A20" w:rsidRPr="00810456" w:rsidRDefault="00B47A20" w:rsidP="00761F8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2615DA" w:rsidRPr="00810456" w:rsidTr="00810456">
        <w:trPr>
          <w:trHeight w:val="198"/>
        </w:trPr>
        <w:tc>
          <w:tcPr>
            <w:tcW w:w="534" w:type="dxa"/>
          </w:tcPr>
          <w:p w:rsidR="002615DA" w:rsidRDefault="00076EC8" w:rsidP="00761F8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5244" w:type="dxa"/>
          </w:tcPr>
          <w:p w:rsidR="002615DA" w:rsidRPr="00810456" w:rsidRDefault="002615DA" w:rsidP="00761F8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Предполагаемый эффект от реализации</w:t>
            </w:r>
          </w:p>
        </w:tc>
        <w:tc>
          <w:tcPr>
            <w:tcW w:w="4111" w:type="dxa"/>
          </w:tcPr>
          <w:p w:rsidR="002615DA" w:rsidRDefault="002615DA" w:rsidP="00761F8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исполнение федерального законодательства;</w:t>
            </w:r>
          </w:p>
          <w:p w:rsidR="002615DA" w:rsidRDefault="002615DA" w:rsidP="00761F8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формирование базы данных по объемам потребления электроэнергии со счётчиков, охваченных системой, в том числе объемом ОДН;</w:t>
            </w:r>
          </w:p>
          <w:p w:rsidR="00DF0EDA" w:rsidRDefault="002615DA" w:rsidP="002615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исключение человеческого фактора при снятии показаний счетчиков, повышение достоверно</w:t>
            </w:r>
            <w:r w:rsidR="00DF0EDA">
              <w:rPr>
                <w:rFonts w:ascii="Times New Roman" w:hAnsi="Times New Roman" w:cs="Times New Roman"/>
                <w:sz w:val="21"/>
                <w:szCs w:val="21"/>
              </w:rPr>
              <w:t xml:space="preserve">сти и полноты получаемых данных, экономия трудозатрат и ГСМ на </w:t>
            </w:r>
            <w:r w:rsidR="00076EC8">
              <w:rPr>
                <w:rFonts w:ascii="Times New Roman" w:hAnsi="Times New Roman" w:cs="Times New Roman"/>
                <w:sz w:val="21"/>
                <w:szCs w:val="21"/>
              </w:rPr>
              <w:t>автотранспорт;</w:t>
            </w:r>
          </w:p>
          <w:p w:rsidR="00DF0EDA" w:rsidRDefault="00DF0EDA" w:rsidP="002615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выявление случаев хищения электроэнергии;</w:t>
            </w:r>
          </w:p>
          <w:p w:rsidR="00DF0EDA" w:rsidRDefault="00DF0EDA" w:rsidP="002615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возможность дистанционного отключения неплательщиков без привлечения специализированного персонала;</w:t>
            </w:r>
          </w:p>
          <w:p w:rsidR="00DF0EDA" w:rsidRDefault="00DF0EDA" w:rsidP="002615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дистанционный контроль работоспособности счетчиков на объектах;</w:t>
            </w:r>
          </w:p>
          <w:p w:rsidR="002615DA" w:rsidRDefault="00DF0EDA" w:rsidP="002615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 снижение потерь электроэнергии, вызванных инструментальными погрешностями приборов учета за счет установки приборов учета соответствующего класса точности.</w:t>
            </w:r>
            <w:r w:rsidR="002615D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616191" w:rsidRPr="00810456" w:rsidRDefault="00616191" w:rsidP="002615D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76EC8" w:rsidRPr="00810456" w:rsidTr="00810456">
        <w:trPr>
          <w:trHeight w:val="195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10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Источники финансирования инвестиционной программы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Инвестиционные ресурсы, включенные в регулируемый тариф на </w:t>
            </w:r>
            <w:r w:rsidR="00862F4A" w:rsidRPr="00862F4A">
              <w:rPr>
                <w:rFonts w:ascii="Times New Roman" w:hAnsi="Times New Roman" w:cs="Times New Roman"/>
                <w:sz w:val="21"/>
                <w:szCs w:val="21"/>
              </w:rPr>
              <w:t>оказание услуг по передаче электрической энергии</w:t>
            </w: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 (амортизация, прибыль)</w:t>
            </w:r>
          </w:p>
        </w:tc>
      </w:tr>
      <w:tr w:rsidR="00076EC8" w:rsidRPr="00810456" w:rsidTr="00810456">
        <w:trPr>
          <w:trHeight w:val="165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Наличие решения о резервировании земель 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255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Наличие решения об изъятии земельных участков для государственных и муниципальных нужд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135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Наличие правоустанавливающих документов на земельный участок 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311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Наличие утвержденной документации по планировке территории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130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Наличие заключения по результатам технологического и ценового аудита инвестиционного проекта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130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Наличие положительного заключения экспертизы проектной документации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110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Наличие утвержденной проектной документации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227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Наличие разрешения на строительство</w:t>
            </w:r>
          </w:p>
        </w:tc>
        <w:tc>
          <w:tcPr>
            <w:tcW w:w="4111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76EC8" w:rsidRPr="00810456" w:rsidTr="00810456">
        <w:trPr>
          <w:trHeight w:val="156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Плановые значения количественных показателей реализации инвестиционной программы, соответствующих целям инвестиционного проекта</w:t>
            </w:r>
          </w:p>
        </w:tc>
        <w:tc>
          <w:tcPr>
            <w:tcW w:w="4111" w:type="dxa"/>
          </w:tcPr>
          <w:p w:rsidR="00076EC8" w:rsidRPr="00810456" w:rsidRDefault="00616191" w:rsidP="002A373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1311 средств учета </w:t>
            </w:r>
            <w:r w:rsidR="002A3735">
              <w:rPr>
                <w:rFonts w:ascii="Times New Roman" w:hAnsi="Times New Roman" w:cs="Times New Roman"/>
                <w:sz w:val="21"/>
                <w:szCs w:val="21"/>
              </w:rPr>
              <w:t>ИСУЭ</w:t>
            </w:r>
          </w:p>
        </w:tc>
      </w:tr>
      <w:tr w:rsidR="00076EC8" w:rsidRPr="00810456" w:rsidTr="00810456">
        <w:trPr>
          <w:trHeight w:val="182"/>
        </w:trPr>
        <w:tc>
          <w:tcPr>
            <w:tcW w:w="534" w:type="dxa"/>
          </w:tcPr>
          <w:p w:rsidR="00076EC8" w:rsidRPr="00810456" w:rsidRDefault="00076EC8" w:rsidP="00076E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5244" w:type="dxa"/>
          </w:tcPr>
          <w:p w:rsidR="00076EC8" w:rsidRPr="00810456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>Общий объем финансирования капитальных вложений по инвестиционному проекту за период реализации инвестиционной программы</w:t>
            </w:r>
          </w:p>
        </w:tc>
        <w:tc>
          <w:tcPr>
            <w:tcW w:w="4111" w:type="dxa"/>
          </w:tcPr>
          <w:p w:rsidR="00076EC8" w:rsidRPr="00862F4A" w:rsidRDefault="00076EC8" w:rsidP="00076E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045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16191" w:rsidRPr="00862F4A">
              <w:rPr>
                <w:rFonts w:ascii="Times New Roman" w:hAnsi="Times New Roman" w:cs="Times New Roman"/>
                <w:sz w:val="21"/>
                <w:szCs w:val="21"/>
              </w:rPr>
              <w:t xml:space="preserve">38 973,86 тыс. руб. </w:t>
            </w:r>
            <w:r w:rsidRPr="00862F4A">
              <w:rPr>
                <w:rFonts w:ascii="Times New Roman" w:hAnsi="Times New Roman" w:cs="Times New Roman"/>
                <w:sz w:val="21"/>
                <w:szCs w:val="21"/>
              </w:rPr>
              <w:t>с учетом НДС</w:t>
            </w:r>
          </w:p>
        </w:tc>
      </w:tr>
    </w:tbl>
    <w:p w:rsidR="00482358" w:rsidRPr="00482358" w:rsidRDefault="00482358" w:rsidP="00482358">
      <w:pPr>
        <w:jc w:val="center"/>
        <w:rPr>
          <w:rFonts w:ascii="Times New Roman" w:hAnsi="Times New Roman" w:cs="Times New Roman"/>
        </w:rPr>
      </w:pPr>
    </w:p>
    <w:p w:rsidR="00482358" w:rsidRPr="007B5CAA" w:rsidRDefault="00BE1C71" w:rsidP="00137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реализации инвестиционной программы</w:t>
      </w:r>
    </w:p>
    <w:p w:rsidR="001377DB" w:rsidRPr="00F750D3" w:rsidRDefault="001377DB" w:rsidP="001377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5593" w:rsidRDefault="00795593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50D3">
        <w:rPr>
          <w:rFonts w:ascii="Times New Roman" w:hAnsi="Times New Roman" w:cs="Times New Roman"/>
          <w:sz w:val="24"/>
          <w:szCs w:val="24"/>
        </w:rPr>
        <w:t xml:space="preserve">Согласно Федерального закона от 27.12.2018 №522-ФЗ «О внесении изменений в отдельные законодательные акты РФ в связи с развитием систем учета электрической энергии (мощности) в РФ (далее – Федеральный закон от 27.12.2018 №522-ФЗ) вводится понятие интеллектуальной системы учета электрической энергии (мощности) – «совокупность функционально </w:t>
      </w:r>
      <w:r w:rsidR="00F750D3" w:rsidRPr="00F750D3">
        <w:rPr>
          <w:rFonts w:ascii="Times New Roman" w:hAnsi="Times New Roman" w:cs="Times New Roman"/>
          <w:sz w:val="24"/>
          <w:szCs w:val="24"/>
        </w:rPr>
        <w:t>объединённых</w:t>
      </w:r>
      <w:r w:rsidRPr="00F750D3">
        <w:rPr>
          <w:rFonts w:ascii="Times New Roman" w:hAnsi="Times New Roman" w:cs="Times New Roman"/>
          <w:sz w:val="24"/>
          <w:szCs w:val="24"/>
        </w:rPr>
        <w:t xml:space="preserve"> 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</w:t>
      </w:r>
      <w:r w:rsidR="00F750D3" w:rsidRPr="00F750D3">
        <w:rPr>
          <w:rFonts w:ascii="Times New Roman" w:hAnsi="Times New Roman" w:cs="Times New Roman"/>
          <w:sz w:val="24"/>
          <w:szCs w:val="24"/>
        </w:rPr>
        <w:t>компонентами</w:t>
      </w:r>
      <w:r w:rsidRPr="00F750D3">
        <w:rPr>
          <w:rFonts w:ascii="Times New Roman" w:hAnsi="Times New Roman" w:cs="Times New Roman"/>
          <w:sz w:val="24"/>
          <w:szCs w:val="24"/>
        </w:rPr>
        <w:t>, устройствами и приборами учета элект</w:t>
      </w:r>
      <w:r w:rsidR="00F750D3">
        <w:rPr>
          <w:rFonts w:ascii="Times New Roman" w:hAnsi="Times New Roman" w:cs="Times New Roman"/>
          <w:sz w:val="24"/>
          <w:szCs w:val="24"/>
        </w:rPr>
        <w:t>рической энергии, не влияющее на</w:t>
      </w:r>
      <w:r w:rsidRPr="00F750D3">
        <w:rPr>
          <w:rFonts w:ascii="Times New Roman" w:hAnsi="Times New Roman" w:cs="Times New Roman"/>
          <w:sz w:val="24"/>
          <w:szCs w:val="24"/>
        </w:rPr>
        <w:t xml:space="preserve"> результаты измерений, выполняемых приборами учета </w:t>
      </w:r>
      <w:r w:rsidR="00F750D3" w:rsidRPr="00F750D3">
        <w:rPr>
          <w:rFonts w:ascii="Times New Roman" w:hAnsi="Times New Roman" w:cs="Times New Roman"/>
          <w:sz w:val="24"/>
          <w:szCs w:val="24"/>
        </w:rPr>
        <w:t>электрической</w:t>
      </w:r>
      <w:r w:rsidRPr="00F750D3">
        <w:rPr>
          <w:rFonts w:ascii="Times New Roman" w:hAnsi="Times New Roman" w:cs="Times New Roman"/>
          <w:sz w:val="24"/>
          <w:szCs w:val="24"/>
        </w:rPr>
        <w:t xml:space="preserve"> энергии, а так же </w:t>
      </w:r>
      <w:r w:rsidR="00F750D3">
        <w:rPr>
          <w:rFonts w:ascii="Times New Roman" w:hAnsi="Times New Roman" w:cs="Times New Roman"/>
          <w:sz w:val="24"/>
          <w:szCs w:val="24"/>
        </w:rPr>
        <w:t xml:space="preserve">предоставление информации о результатах измерений, данных о количестве и иных параметрах электрической энергии в </w:t>
      </w:r>
      <w:r w:rsidR="005D0BF8">
        <w:rPr>
          <w:rFonts w:ascii="Times New Roman" w:hAnsi="Times New Roman" w:cs="Times New Roman"/>
          <w:sz w:val="24"/>
          <w:szCs w:val="24"/>
        </w:rPr>
        <w:t>соответствии</w:t>
      </w:r>
      <w:r w:rsidR="00F750D3">
        <w:rPr>
          <w:rFonts w:ascii="Times New Roman" w:hAnsi="Times New Roman" w:cs="Times New Roman"/>
          <w:sz w:val="24"/>
          <w:szCs w:val="24"/>
        </w:rPr>
        <w:t xml:space="preserve"> с правилами предоставления доступа к минимальному набору функций интеллектуальных систем учета электрической энергии (мощности),</w:t>
      </w:r>
      <w:r w:rsidR="005D0BF8">
        <w:rPr>
          <w:rFonts w:ascii="Times New Roman" w:hAnsi="Times New Roman" w:cs="Times New Roman"/>
          <w:sz w:val="24"/>
          <w:szCs w:val="24"/>
        </w:rPr>
        <w:t>утверждёнными</w:t>
      </w:r>
      <w:r w:rsidR="00F750D3">
        <w:rPr>
          <w:rFonts w:ascii="Times New Roman" w:hAnsi="Times New Roman" w:cs="Times New Roman"/>
          <w:sz w:val="24"/>
          <w:szCs w:val="24"/>
        </w:rPr>
        <w:t xml:space="preserve"> </w:t>
      </w:r>
      <w:r w:rsidR="005D0BF8">
        <w:rPr>
          <w:rFonts w:ascii="Times New Roman" w:hAnsi="Times New Roman" w:cs="Times New Roman"/>
          <w:sz w:val="24"/>
          <w:szCs w:val="24"/>
        </w:rPr>
        <w:t>Правительством РФ».</w:t>
      </w:r>
    </w:p>
    <w:p w:rsidR="005D0BF8" w:rsidRDefault="005D0BF8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инвестиционным проектом предусматривается реализация мероприятий по созданию и развитию интеллектуальной системы учета электрической энергии (мощности) (далее- ИСУЭ) потребителей, как физических, так и юридических лиц.</w:t>
      </w:r>
    </w:p>
    <w:p w:rsidR="00437A20" w:rsidRDefault="00437A20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Цели: </w:t>
      </w:r>
    </w:p>
    <w:p w:rsidR="00437A20" w:rsidRDefault="00437A20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исполнение федерального законодательства;</w:t>
      </w:r>
    </w:p>
    <w:p w:rsidR="00437A20" w:rsidRDefault="00437A20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учета потребления электрической энергии, замена приборов учета, не отвечающих требованиям законодательства</w:t>
      </w:r>
      <w:r w:rsidR="008A2159">
        <w:rPr>
          <w:rFonts w:ascii="Times New Roman" w:hAnsi="Times New Roman" w:cs="Times New Roman"/>
          <w:sz w:val="24"/>
          <w:szCs w:val="24"/>
        </w:rPr>
        <w:t xml:space="preserve"> РФ;</w:t>
      </w:r>
    </w:p>
    <w:p w:rsidR="00437A20" w:rsidRDefault="00437A20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оперативности получения данных и их достоверности о фактическом потреблении электрической энергии;</w:t>
      </w:r>
    </w:p>
    <w:p w:rsidR="00437A20" w:rsidRDefault="00437A20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платежной дисциплины;</w:t>
      </w:r>
    </w:p>
    <w:p w:rsidR="00437A20" w:rsidRDefault="00437A20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сокращение издержек, связанных со съемом показаний с приборов учета и вводом/отменой ограничений пот</w:t>
      </w:r>
      <w:r w:rsidR="008A2159">
        <w:rPr>
          <w:rFonts w:ascii="Times New Roman" w:hAnsi="Times New Roman" w:cs="Times New Roman"/>
          <w:sz w:val="24"/>
          <w:szCs w:val="24"/>
        </w:rPr>
        <w:t>ребления электрической энергии.</w:t>
      </w:r>
    </w:p>
    <w:p w:rsidR="001377DB" w:rsidRDefault="001377DB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1DF5" w:rsidRDefault="00881DF5" w:rsidP="001377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159" w:rsidRPr="007B5CAA" w:rsidRDefault="00A25ECE" w:rsidP="001377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CAA">
        <w:rPr>
          <w:rFonts w:ascii="Times New Roman" w:hAnsi="Times New Roman" w:cs="Times New Roman"/>
          <w:b/>
          <w:sz w:val="24"/>
          <w:szCs w:val="24"/>
        </w:rPr>
        <w:lastRenderedPageBreak/>
        <w:t>Обоснование необходимости реализации</w:t>
      </w:r>
      <w:r w:rsidR="00BE1C71">
        <w:rPr>
          <w:rFonts w:ascii="Times New Roman" w:hAnsi="Times New Roman" w:cs="Times New Roman"/>
          <w:b/>
          <w:sz w:val="24"/>
          <w:szCs w:val="24"/>
        </w:rPr>
        <w:t xml:space="preserve"> инвестиционной программы</w:t>
      </w:r>
    </w:p>
    <w:p w:rsidR="001377DB" w:rsidRDefault="001377DB" w:rsidP="001377D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C3612" w:rsidRPr="00954A67" w:rsidRDefault="00A25ECE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1377DB">
        <w:rPr>
          <w:rFonts w:ascii="Times New Roman" w:hAnsi="Times New Roman" w:cs="Times New Roman"/>
          <w:sz w:val="24"/>
          <w:szCs w:val="24"/>
        </w:rPr>
        <w:t>от 27.12.2018 №522-ФЗ была установлена обязанность</w:t>
      </w:r>
      <w:r w:rsidR="00193499">
        <w:rPr>
          <w:rFonts w:ascii="Times New Roman" w:hAnsi="Times New Roman" w:cs="Times New Roman"/>
          <w:sz w:val="24"/>
          <w:szCs w:val="24"/>
        </w:rPr>
        <w:t xml:space="preserve"> сетевых организаций с 01.07.2020 года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</w:t>
      </w:r>
      <w:r w:rsidR="00193499" w:rsidRPr="00954A67">
        <w:rPr>
          <w:rFonts w:ascii="Times New Roman" w:hAnsi="Times New Roman" w:cs="Times New Roman"/>
          <w:sz w:val="24"/>
          <w:szCs w:val="24"/>
        </w:rPr>
        <w:t xml:space="preserve">энергии (мощности), в отношении потребителей, кроме многоквартирных домов и помещений в многоквартирных домах. </w:t>
      </w:r>
      <w:r w:rsidR="001377DB" w:rsidRPr="00954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6C2" w:rsidRPr="00954A67" w:rsidRDefault="008136C2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4A67">
        <w:rPr>
          <w:rFonts w:ascii="Times New Roman" w:hAnsi="Times New Roman" w:cs="Times New Roman"/>
          <w:sz w:val="24"/>
          <w:szCs w:val="24"/>
        </w:rPr>
        <w:t>Таким образом, с 01.07.2020г.  потребитель освобождается от обязанности эксплуатировать прибор учета, информировать кого-либо о выходе прибора учета из строя, устанавливать новый прибор учета. За потребителем сохраняется единственная обязанность – обеспечивать целостность прибора учета, причем только в случае, если прибор учета находится в границах земельного участка или внутри помещения потребителя.</w:t>
      </w:r>
    </w:p>
    <w:p w:rsidR="008136C2" w:rsidRDefault="004D5B8F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54A67">
        <w:rPr>
          <w:rFonts w:ascii="Times New Roman" w:hAnsi="Times New Roman" w:cs="Times New Roman"/>
          <w:color w:val="000000"/>
          <w:spacing w:val="3"/>
          <w:sz w:val="24"/>
          <w:szCs w:val="24"/>
        </w:rPr>
        <w:t>Расходы сетевой организации, понесенные ею для исполнения обязательств, предусмотренных пунктом 5 статьи 37 настоящего Федерального закона, подлежат включению в состав тарифа на услуги по передаче электрической энергии и (или) платы за технологическое присоединение в соответствии с законодательством Российской Федерации об электроэнергетике.</w:t>
      </w:r>
    </w:p>
    <w:p w:rsidR="00BC1184" w:rsidRDefault="00BC1184" w:rsidP="001377D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BE1C71" w:rsidRDefault="00BE1C71" w:rsidP="00BE1C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Характеристики объектов</w:t>
      </w:r>
      <w:r w:rsidR="009E159B">
        <w:rPr>
          <w:rFonts w:ascii="Times New Roman" w:hAnsi="Times New Roman" w:cs="Times New Roman"/>
          <w:b/>
          <w:sz w:val="24"/>
          <w:szCs w:val="24"/>
        </w:rPr>
        <w:t xml:space="preserve"> инвестиционной деятельности, потребность и сроки</w:t>
      </w:r>
    </w:p>
    <w:p w:rsidR="00BE1C71" w:rsidRDefault="00BE1C71" w:rsidP="00BE1C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C71" w:rsidRDefault="00BE1C71" w:rsidP="00BE1C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инвестиционной программы включению в ИСУЭ подлежат индивидуальные и общедомовые </w:t>
      </w:r>
      <w:r w:rsidR="00CC5EEC">
        <w:rPr>
          <w:rFonts w:ascii="Times New Roman" w:hAnsi="Times New Roman" w:cs="Times New Roman"/>
          <w:sz w:val="24"/>
          <w:szCs w:val="24"/>
        </w:rPr>
        <w:t xml:space="preserve">средства </w:t>
      </w:r>
      <w:r>
        <w:rPr>
          <w:rFonts w:ascii="Times New Roman" w:hAnsi="Times New Roman" w:cs="Times New Roman"/>
          <w:sz w:val="24"/>
          <w:szCs w:val="24"/>
        </w:rPr>
        <w:t>учета электрической энергии</w:t>
      </w:r>
      <w:r w:rsidR="00CC5EEC">
        <w:rPr>
          <w:rFonts w:ascii="Times New Roman" w:hAnsi="Times New Roman" w:cs="Times New Roman"/>
          <w:sz w:val="24"/>
          <w:szCs w:val="24"/>
        </w:rPr>
        <w:t xml:space="preserve"> (мощности)</w:t>
      </w:r>
      <w:r>
        <w:rPr>
          <w:rFonts w:ascii="Times New Roman" w:hAnsi="Times New Roman" w:cs="Times New Roman"/>
          <w:sz w:val="24"/>
          <w:szCs w:val="24"/>
        </w:rPr>
        <w:t>, установленные в зоне деятельности территориальной сетевой организации МУП «РЭС».</w:t>
      </w:r>
    </w:p>
    <w:p w:rsidR="00317298" w:rsidRDefault="00317298" w:rsidP="00BE1C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автоматизированного дистанционного сбора данных с</w:t>
      </w:r>
      <w:r w:rsidR="00CC5EEC">
        <w:rPr>
          <w:rFonts w:ascii="Times New Roman" w:hAnsi="Times New Roman" w:cs="Times New Roman"/>
          <w:sz w:val="24"/>
          <w:szCs w:val="24"/>
        </w:rPr>
        <w:t xml:space="preserve">о </w:t>
      </w:r>
      <w:r w:rsidR="007C036B">
        <w:rPr>
          <w:rFonts w:ascii="Times New Roman" w:hAnsi="Times New Roman" w:cs="Times New Roman"/>
          <w:sz w:val="24"/>
          <w:szCs w:val="24"/>
        </w:rPr>
        <w:t>средств 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23E">
        <w:rPr>
          <w:rFonts w:ascii="Times New Roman" w:hAnsi="Times New Roman" w:cs="Times New Roman"/>
          <w:sz w:val="24"/>
          <w:szCs w:val="24"/>
        </w:rPr>
        <w:t>электрической энергии (мощности)</w:t>
      </w:r>
      <w:r w:rsidR="007C03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последующей передачи ин</w:t>
      </w:r>
      <w:r w:rsidR="00CC5EEC">
        <w:rPr>
          <w:rFonts w:ascii="Times New Roman" w:hAnsi="Times New Roman" w:cs="Times New Roman"/>
          <w:sz w:val="24"/>
          <w:szCs w:val="24"/>
        </w:rPr>
        <w:t>формации в программный комплекс</w:t>
      </w:r>
      <w:r>
        <w:rPr>
          <w:rFonts w:ascii="Times New Roman" w:hAnsi="Times New Roman" w:cs="Times New Roman"/>
          <w:sz w:val="24"/>
          <w:szCs w:val="24"/>
        </w:rPr>
        <w:t xml:space="preserve"> требуется установка устройств сбора и передачи данных (УСПД), являющихся неотъемлемой</w:t>
      </w:r>
      <w:r w:rsidR="00190EE0">
        <w:rPr>
          <w:rFonts w:ascii="Times New Roman" w:hAnsi="Times New Roman" w:cs="Times New Roman"/>
          <w:sz w:val="24"/>
          <w:szCs w:val="24"/>
        </w:rPr>
        <w:t xml:space="preserve"> частью ИСУЭ.</w:t>
      </w:r>
    </w:p>
    <w:p w:rsidR="00BE1C71" w:rsidRDefault="00BE1C71" w:rsidP="00BE1C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Потребность в установке (замене) </w:t>
      </w:r>
      <w:r w:rsidR="00190EE0">
        <w:rPr>
          <w:rFonts w:ascii="Times New Roman" w:hAnsi="Times New Roman" w:cs="Times New Roman"/>
          <w:sz w:val="24"/>
          <w:szCs w:val="24"/>
        </w:rPr>
        <w:t xml:space="preserve">средств учета электрической энергии (мощности) с УСПД </w:t>
      </w:r>
      <w:r>
        <w:rPr>
          <w:rFonts w:ascii="Times New Roman" w:hAnsi="Times New Roman" w:cs="Times New Roman"/>
          <w:sz w:val="24"/>
          <w:szCs w:val="24"/>
        </w:rPr>
        <w:t xml:space="preserve">в 2023-2026 определена в </w:t>
      </w:r>
      <w:r w:rsidR="001E74F8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1E74F8">
        <w:rPr>
          <w:rFonts w:ascii="Times New Roman" w:hAnsi="Times New Roman" w:cs="Times New Roman"/>
          <w:sz w:val="24"/>
          <w:szCs w:val="24"/>
        </w:rPr>
        <w:t>перечнем точек присоединения электрической энергии (мощности) потребителей (абонентов ПАО «ДЭК») к электрической сети МУП «РЭС»</w:t>
      </w:r>
      <w:r w:rsidR="007C3E23">
        <w:rPr>
          <w:rFonts w:ascii="Times New Roman" w:hAnsi="Times New Roman" w:cs="Times New Roman"/>
          <w:sz w:val="24"/>
          <w:szCs w:val="24"/>
        </w:rPr>
        <w:t xml:space="preserve">, а также сроками исполнения обязательств в соответствии с разделом </w:t>
      </w:r>
      <w:r w:rsidR="007C3E23" w:rsidRPr="007C3E23">
        <w:rPr>
          <w:rFonts w:ascii="Times New Roman" w:hAnsi="Times New Roman" w:cs="Times New Roman"/>
          <w:sz w:val="24"/>
          <w:szCs w:val="24"/>
        </w:rPr>
        <w:t xml:space="preserve">VII </w:t>
      </w:r>
      <w:r w:rsidR="007C3E23">
        <w:rPr>
          <w:rFonts w:ascii="Times New Roman" w:hAnsi="Times New Roman" w:cs="Times New Roman"/>
          <w:sz w:val="24"/>
          <w:szCs w:val="24"/>
        </w:rPr>
        <w:t>ПП РФ №354 от 06.05.2011, п. 151 ПП РФ №442 от 04.05.2012.</w:t>
      </w:r>
    </w:p>
    <w:p w:rsidR="00CC5EEC" w:rsidRDefault="00CC5EEC" w:rsidP="00BE1C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</w:t>
      </w:r>
      <w:r w:rsidR="00894372">
        <w:rPr>
          <w:rFonts w:ascii="Times New Roman" w:hAnsi="Times New Roman" w:cs="Times New Roman"/>
          <w:sz w:val="24"/>
          <w:szCs w:val="24"/>
        </w:rPr>
        <w:t>щенная информация о количестве средств</w:t>
      </w:r>
      <w:r>
        <w:rPr>
          <w:rFonts w:ascii="Times New Roman" w:hAnsi="Times New Roman" w:cs="Times New Roman"/>
          <w:sz w:val="24"/>
          <w:szCs w:val="24"/>
        </w:rPr>
        <w:t xml:space="preserve"> учета</w:t>
      </w:r>
      <w:r w:rsidR="00894372">
        <w:rPr>
          <w:rFonts w:ascii="Times New Roman" w:hAnsi="Times New Roman" w:cs="Times New Roman"/>
          <w:sz w:val="24"/>
          <w:szCs w:val="24"/>
        </w:rPr>
        <w:t xml:space="preserve"> электрической энергии (мощности)</w:t>
      </w:r>
      <w:r>
        <w:rPr>
          <w:rFonts w:ascii="Times New Roman" w:hAnsi="Times New Roman" w:cs="Times New Roman"/>
          <w:sz w:val="24"/>
          <w:szCs w:val="24"/>
        </w:rPr>
        <w:t>, подлежащих установке (замене) в рамках исполнения инвестиционной программ</w:t>
      </w:r>
      <w:r w:rsidR="005070AA">
        <w:rPr>
          <w:rFonts w:ascii="Times New Roman" w:hAnsi="Times New Roman" w:cs="Times New Roman"/>
          <w:sz w:val="24"/>
          <w:szCs w:val="24"/>
        </w:rPr>
        <w:t xml:space="preserve">ы, приведена в таблице </w:t>
      </w:r>
      <w:r w:rsidR="0064273A">
        <w:rPr>
          <w:rFonts w:ascii="Times New Roman" w:hAnsi="Times New Roman" w:cs="Times New Roman"/>
          <w:sz w:val="24"/>
          <w:szCs w:val="24"/>
        </w:rPr>
        <w:t>№</w:t>
      </w:r>
      <w:r w:rsidR="005070AA">
        <w:rPr>
          <w:rFonts w:ascii="Times New Roman" w:hAnsi="Times New Roman" w:cs="Times New Roman"/>
          <w:sz w:val="24"/>
          <w:szCs w:val="24"/>
        </w:rPr>
        <w:t xml:space="preserve">1, </w:t>
      </w:r>
      <w:r>
        <w:rPr>
          <w:rFonts w:ascii="Times New Roman" w:hAnsi="Times New Roman" w:cs="Times New Roman"/>
          <w:sz w:val="24"/>
          <w:szCs w:val="24"/>
        </w:rPr>
        <w:t xml:space="preserve">подробная информация с </w:t>
      </w:r>
      <w:r w:rsidR="00190EE0">
        <w:rPr>
          <w:rFonts w:ascii="Times New Roman" w:hAnsi="Times New Roman" w:cs="Times New Roman"/>
          <w:sz w:val="24"/>
          <w:szCs w:val="24"/>
        </w:rPr>
        <w:t>конкретизацией</w:t>
      </w:r>
      <w:r>
        <w:rPr>
          <w:rFonts w:ascii="Times New Roman" w:hAnsi="Times New Roman" w:cs="Times New Roman"/>
          <w:sz w:val="24"/>
          <w:szCs w:val="24"/>
        </w:rPr>
        <w:t xml:space="preserve"> по электрическому адресу и </w:t>
      </w:r>
      <w:r w:rsidR="00366C33">
        <w:rPr>
          <w:rFonts w:ascii="Times New Roman" w:hAnsi="Times New Roman" w:cs="Times New Roman"/>
          <w:sz w:val="24"/>
          <w:szCs w:val="24"/>
        </w:rPr>
        <w:t>техническим характеристикам средств учета электрической энергии (мощности)</w:t>
      </w:r>
      <w:r w:rsidR="008B6C86">
        <w:rPr>
          <w:rFonts w:ascii="Times New Roman" w:hAnsi="Times New Roman" w:cs="Times New Roman"/>
          <w:sz w:val="24"/>
          <w:szCs w:val="24"/>
        </w:rPr>
        <w:t xml:space="preserve"> приведена </w:t>
      </w:r>
      <w:r w:rsidR="008B6C86" w:rsidRPr="0064273A">
        <w:rPr>
          <w:rFonts w:ascii="Times New Roman" w:hAnsi="Times New Roman" w:cs="Times New Roman"/>
          <w:sz w:val="24"/>
          <w:szCs w:val="24"/>
        </w:rPr>
        <w:t xml:space="preserve">в </w:t>
      </w:r>
      <w:r w:rsidR="000B210A" w:rsidRPr="0064273A">
        <w:rPr>
          <w:rFonts w:ascii="Times New Roman" w:hAnsi="Times New Roman" w:cs="Times New Roman"/>
          <w:sz w:val="24"/>
          <w:szCs w:val="24"/>
        </w:rPr>
        <w:t>П</w:t>
      </w:r>
      <w:r w:rsidR="008B6C86" w:rsidRPr="0064273A">
        <w:rPr>
          <w:rFonts w:ascii="Times New Roman" w:hAnsi="Times New Roman" w:cs="Times New Roman"/>
          <w:sz w:val="24"/>
          <w:szCs w:val="24"/>
        </w:rPr>
        <w:t>рилож</w:t>
      </w:r>
      <w:r w:rsidR="00284340" w:rsidRPr="0064273A">
        <w:rPr>
          <w:rFonts w:ascii="Times New Roman" w:hAnsi="Times New Roman" w:cs="Times New Roman"/>
          <w:sz w:val="24"/>
          <w:szCs w:val="24"/>
        </w:rPr>
        <w:t>ении</w:t>
      </w:r>
      <w:r w:rsidR="0064273A" w:rsidRPr="0064273A">
        <w:rPr>
          <w:rFonts w:ascii="Times New Roman" w:hAnsi="Times New Roman" w:cs="Times New Roman"/>
          <w:sz w:val="24"/>
          <w:szCs w:val="24"/>
        </w:rPr>
        <w:t xml:space="preserve"> </w:t>
      </w:r>
      <w:r w:rsidR="0064273A">
        <w:rPr>
          <w:rFonts w:ascii="Times New Roman" w:hAnsi="Times New Roman" w:cs="Times New Roman"/>
          <w:sz w:val="24"/>
          <w:szCs w:val="24"/>
        </w:rPr>
        <w:t>№</w:t>
      </w:r>
      <w:r w:rsidR="0064273A" w:rsidRPr="0064273A">
        <w:rPr>
          <w:rFonts w:ascii="Times New Roman" w:hAnsi="Times New Roman" w:cs="Times New Roman"/>
          <w:sz w:val="24"/>
          <w:szCs w:val="24"/>
        </w:rPr>
        <w:t xml:space="preserve">1 и </w:t>
      </w:r>
      <w:r w:rsidR="0064273A">
        <w:rPr>
          <w:rFonts w:ascii="Times New Roman" w:hAnsi="Times New Roman" w:cs="Times New Roman"/>
          <w:sz w:val="24"/>
          <w:szCs w:val="24"/>
        </w:rPr>
        <w:t>Приложении №</w:t>
      </w:r>
      <w:r w:rsidR="0064273A" w:rsidRPr="0064273A">
        <w:rPr>
          <w:rFonts w:ascii="Times New Roman" w:hAnsi="Times New Roman" w:cs="Times New Roman"/>
          <w:sz w:val="24"/>
          <w:szCs w:val="24"/>
        </w:rPr>
        <w:t>2</w:t>
      </w:r>
      <w:r w:rsidR="00284340" w:rsidRPr="0064273A">
        <w:rPr>
          <w:rFonts w:ascii="Times New Roman" w:hAnsi="Times New Roman" w:cs="Times New Roman"/>
          <w:sz w:val="24"/>
          <w:szCs w:val="24"/>
        </w:rPr>
        <w:t xml:space="preserve"> </w:t>
      </w:r>
      <w:r w:rsidR="0064273A">
        <w:rPr>
          <w:rFonts w:ascii="Times New Roman" w:hAnsi="Times New Roman" w:cs="Times New Roman"/>
          <w:sz w:val="24"/>
          <w:szCs w:val="24"/>
        </w:rPr>
        <w:t>к И</w:t>
      </w:r>
      <w:r w:rsidR="00284340" w:rsidRPr="0064273A">
        <w:rPr>
          <w:rFonts w:ascii="Times New Roman" w:hAnsi="Times New Roman" w:cs="Times New Roman"/>
          <w:sz w:val="24"/>
          <w:szCs w:val="24"/>
        </w:rPr>
        <w:t xml:space="preserve">нвестиционной </w:t>
      </w:r>
      <w:r w:rsidR="002A3735">
        <w:rPr>
          <w:rFonts w:ascii="Times New Roman" w:hAnsi="Times New Roman" w:cs="Times New Roman"/>
          <w:sz w:val="24"/>
          <w:szCs w:val="24"/>
        </w:rPr>
        <w:t>программе</w:t>
      </w:r>
      <w:r w:rsidR="00284340">
        <w:rPr>
          <w:rFonts w:ascii="Times New Roman" w:hAnsi="Times New Roman" w:cs="Times New Roman"/>
          <w:sz w:val="24"/>
          <w:szCs w:val="24"/>
        </w:rPr>
        <w:t xml:space="preserve"> </w:t>
      </w:r>
      <w:r w:rsidR="00B9537A">
        <w:rPr>
          <w:rFonts w:ascii="Times New Roman" w:hAnsi="Times New Roman" w:cs="Times New Roman"/>
          <w:sz w:val="24"/>
          <w:szCs w:val="24"/>
        </w:rPr>
        <w:t xml:space="preserve"> </w:t>
      </w:r>
      <w:r w:rsidR="00366C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3A7B" w:rsidRDefault="004E3A7B" w:rsidP="00BE1C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3A7B" w:rsidRPr="005070AA" w:rsidRDefault="004E3A7B" w:rsidP="004E3A7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1"/>
          <w:szCs w:val="21"/>
        </w:rPr>
      </w:pPr>
      <w:r w:rsidRPr="005070AA">
        <w:rPr>
          <w:rFonts w:ascii="Times New Roman" w:hAnsi="Times New Roman" w:cs="Times New Roman"/>
          <w:sz w:val="21"/>
          <w:szCs w:val="21"/>
        </w:rPr>
        <w:t>Таблица №1</w:t>
      </w:r>
      <w:r w:rsidR="000B210A" w:rsidRPr="005070AA">
        <w:rPr>
          <w:rFonts w:ascii="Times New Roman" w:hAnsi="Times New Roman" w:cs="Times New Roman"/>
          <w:sz w:val="21"/>
          <w:szCs w:val="21"/>
        </w:rPr>
        <w:t xml:space="preserve"> – Расчет потребности средств учета электрической энергии (мощности), подлежащих установке (замене), шт.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2547"/>
        <w:gridCol w:w="1276"/>
        <w:gridCol w:w="1335"/>
        <w:gridCol w:w="1335"/>
        <w:gridCol w:w="1440"/>
        <w:gridCol w:w="1418"/>
      </w:tblGrid>
      <w:tr w:rsidR="004E3A7B" w:rsidRPr="005070AA" w:rsidTr="005070AA">
        <w:tc>
          <w:tcPr>
            <w:tcW w:w="2547" w:type="dxa"/>
          </w:tcPr>
          <w:p w:rsidR="004E3A7B" w:rsidRPr="005070AA" w:rsidRDefault="004E3A7B" w:rsidP="004E3A7B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</w:tcPr>
          <w:p w:rsidR="004E3A7B" w:rsidRPr="005070AA" w:rsidRDefault="004E3A7B" w:rsidP="005070AA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2023</w:t>
            </w:r>
            <w:r w:rsidR="005070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5" w:type="dxa"/>
          </w:tcPr>
          <w:p w:rsidR="004E3A7B" w:rsidRPr="005070AA" w:rsidRDefault="004E3A7B" w:rsidP="005070AA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2024</w:t>
            </w:r>
            <w:r w:rsidR="005070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5" w:type="dxa"/>
          </w:tcPr>
          <w:p w:rsidR="004E3A7B" w:rsidRPr="005070AA" w:rsidRDefault="004E3A7B" w:rsidP="005070AA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2025</w:t>
            </w:r>
            <w:r w:rsidR="005070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40" w:type="dxa"/>
          </w:tcPr>
          <w:p w:rsidR="004E3A7B" w:rsidRPr="005070AA" w:rsidRDefault="004E3A7B" w:rsidP="005070AA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2026</w:t>
            </w:r>
            <w:r w:rsidR="005070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</w:tcPr>
          <w:p w:rsidR="004E3A7B" w:rsidRPr="005070AA" w:rsidRDefault="004E3A7B" w:rsidP="005070AA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2023-2026</w:t>
            </w:r>
            <w:r w:rsidR="005070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070AA">
              <w:rPr>
                <w:rFonts w:ascii="Times New Roman" w:hAnsi="Times New Roman" w:cs="Times New Roman"/>
              </w:rPr>
              <w:t>г.г</w:t>
            </w:r>
            <w:proofErr w:type="spellEnd"/>
            <w:r w:rsidR="005070AA">
              <w:rPr>
                <w:rFonts w:ascii="Times New Roman" w:hAnsi="Times New Roman" w:cs="Times New Roman"/>
              </w:rPr>
              <w:t>.</w:t>
            </w:r>
          </w:p>
        </w:tc>
      </w:tr>
      <w:tr w:rsidR="004E3A7B" w:rsidRPr="005070AA" w:rsidTr="005070AA">
        <w:tc>
          <w:tcPr>
            <w:tcW w:w="2547" w:type="dxa"/>
          </w:tcPr>
          <w:p w:rsidR="004E3A7B" w:rsidRPr="005070AA" w:rsidRDefault="005070AA" w:rsidP="004E3A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E3A7B" w:rsidRPr="005070AA">
              <w:rPr>
                <w:rFonts w:ascii="Times New Roman" w:hAnsi="Times New Roman" w:cs="Times New Roman"/>
              </w:rPr>
              <w:t>редства учета электрической энергии (мощности)</w:t>
            </w:r>
          </w:p>
        </w:tc>
        <w:tc>
          <w:tcPr>
            <w:tcW w:w="1276" w:type="dxa"/>
          </w:tcPr>
          <w:p w:rsidR="005070AA" w:rsidRDefault="005070AA" w:rsidP="005070AA">
            <w:pPr>
              <w:jc w:val="center"/>
              <w:rPr>
                <w:rFonts w:ascii="Times New Roman" w:hAnsi="Times New Roman" w:cs="Times New Roman"/>
              </w:rPr>
            </w:pPr>
          </w:p>
          <w:p w:rsidR="004E3A7B" w:rsidRPr="005070AA" w:rsidRDefault="00C23430" w:rsidP="00507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335" w:type="dxa"/>
          </w:tcPr>
          <w:p w:rsidR="005070AA" w:rsidRDefault="005070AA" w:rsidP="005070AA">
            <w:pPr>
              <w:jc w:val="center"/>
              <w:rPr>
                <w:rFonts w:ascii="Times New Roman" w:hAnsi="Times New Roman" w:cs="Times New Roman"/>
              </w:rPr>
            </w:pPr>
          </w:p>
          <w:p w:rsidR="004E3A7B" w:rsidRPr="005070AA" w:rsidRDefault="000B210A" w:rsidP="005070AA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335" w:type="dxa"/>
          </w:tcPr>
          <w:p w:rsidR="005070AA" w:rsidRDefault="005070AA" w:rsidP="005070AA">
            <w:pPr>
              <w:jc w:val="center"/>
              <w:rPr>
                <w:rFonts w:ascii="Times New Roman" w:hAnsi="Times New Roman" w:cs="Times New Roman"/>
              </w:rPr>
            </w:pPr>
          </w:p>
          <w:p w:rsidR="004E3A7B" w:rsidRPr="005070AA" w:rsidRDefault="00C23430" w:rsidP="00507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440" w:type="dxa"/>
          </w:tcPr>
          <w:p w:rsidR="005070AA" w:rsidRDefault="005070AA" w:rsidP="005070AA">
            <w:pPr>
              <w:jc w:val="center"/>
              <w:rPr>
                <w:rFonts w:ascii="Times New Roman" w:hAnsi="Times New Roman" w:cs="Times New Roman"/>
              </w:rPr>
            </w:pPr>
          </w:p>
          <w:p w:rsidR="004E3A7B" w:rsidRPr="005070AA" w:rsidRDefault="000B210A" w:rsidP="005070AA">
            <w:pPr>
              <w:jc w:val="center"/>
              <w:rPr>
                <w:rFonts w:ascii="Times New Roman" w:hAnsi="Times New Roman" w:cs="Times New Roman"/>
              </w:rPr>
            </w:pPr>
            <w:r w:rsidRPr="005070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418" w:type="dxa"/>
          </w:tcPr>
          <w:p w:rsidR="005070AA" w:rsidRDefault="005070AA" w:rsidP="005070AA">
            <w:pPr>
              <w:jc w:val="center"/>
              <w:rPr>
                <w:rFonts w:ascii="Times New Roman" w:hAnsi="Times New Roman" w:cs="Times New Roman"/>
              </w:rPr>
            </w:pPr>
          </w:p>
          <w:p w:rsidR="004E3A7B" w:rsidRPr="005070AA" w:rsidRDefault="00C23430" w:rsidP="00507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</w:tr>
    </w:tbl>
    <w:p w:rsidR="004E3A7B" w:rsidRPr="007C3E23" w:rsidRDefault="004E3A7B" w:rsidP="004E3A7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A3735" w:rsidRDefault="002A3735" w:rsidP="000B7C9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735" w:rsidRDefault="002A3735" w:rsidP="000B7C9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9B" w:rsidRPr="004F0193" w:rsidRDefault="007327B8" w:rsidP="000B7C9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Обоснование выбора технологии построения</w:t>
      </w:r>
      <w:r w:rsidR="000B7C9B" w:rsidRPr="004F0193">
        <w:rPr>
          <w:rFonts w:ascii="Times New Roman" w:hAnsi="Times New Roman" w:cs="Times New Roman"/>
          <w:b/>
          <w:sz w:val="24"/>
          <w:szCs w:val="24"/>
        </w:rPr>
        <w:t xml:space="preserve"> ИСУЭ</w:t>
      </w:r>
    </w:p>
    <w:p w:rsidR="000B7C9B" w:rsidRPr="005D3771" w:rsidRDefault="007327B8" w:rsidP="000B7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</w:t>
      </w:r>
      <w:r w:rsidR="000B7C9B" w:rsidRPr="005D3771">
        <w:rPr>
          <w:rFonts w:ascii="Times New Roman" w:hAnsi="Times New Roman" w:cs="Times New Roman"/>
          <w:sz w:val="24"/>
          <w:szCs w:val="24"/>
        </w:rPr>
        <w:t xml:space="preserve"> учета электрической энергии </w:t>
      </w:r>
      <w:r>
        <w:rPr>
          <w:rFonts w:ascii="Times New Roman" w:hAnsi="Times New Roman" w:cs="Times New Roman"/>
          <w:sz w:val="24"/>
          <w:szCs w:val="24"/>
        </w:rPr>
        <w:t xml:space="preserve">(мощности) </w:t>
      </w:r>
      <w:r w:rsidR="000B7C9B" w:rsidRPr="005D3771">
        <w:rPr>
          <w:rFonts w:ascii="Times New Roman" w:hAnsi="Times New Roman" w:cs="Times New Roman"/>
          <w:sz w:val="24"/>
          <w:szCs w:val="24"/>
        </w:rPr>
        <w:t>обеспечивают сбор и хранение всей необходимой информации об электроэнергии. Вся собранная информация посредством коммутирующей аппаратуры передается на сервер сбора данных, на котором с помощью специального программного обеспечения формируется база данных. Посредством программного обеспечения к базе данных организуется раздельный доступ по группам пользователей.</w:t>
      </w:r>
    </w:p>
    <w:p w:rsidR="000B7C9B" w:rsidRDefault="000B7C9B" w:rsidP="000B7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сравнению с проводными</w:t>
      </w:r>
      <w:r w:rsidRPr="005D3771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5D3771">
        <w:rPr>
          <w:rFonts w:ascii="Times New Roman" w:hAnsi="Times New Roman" w:cs="Times New Roman"/>
          <w:sz w:val="24"/>
          <w:szCs w:val="24"/>
        </w:rPr>
        <w:t xml:space="preserve">, основными преимуществами </w:t>
      </w:r>
      <w:r>
        <w:rPr>
          <w:rFonts w:ascii="Times New Roman" w:hAnsi="Times New Roman" w:cs="Times New Roman"/>
          <w:sz w:val="24"/>
          <w:szCs w:val="24"/>
        </w:rPr>
        <w:t>беспроводных решений являются быстрая и удобная установка, низкие затраты и мобильность персонала, обслуживающего системы. Установка производится гораздо быстрее, т.к. нет необходимости протягивать провода и устанавливать кабельные каналы.</w:t>
      </w:r>
    </w:p>
    <w:p w:rsidR="000B7C9B" w:rsidRDefault="000B7C9B" w:rsidP="000B7C9B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АИИС КУЭ на базе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сбора показаний с прибора учета к электросчетчику подключается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 xml:space="preserve">-модем, через который совершается обмен данными между прибором учета с сервером АИИС КУЭ. Системы учета, использующие оборудование с подключением к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 xml:space="preserve">-модемам, передают данные через сотовую сеть оператора связи. Один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>-модем позволяет собирать показания как с одного счетчика, так и с группы устройств.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Достоинства: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сформированная инфраструктура сотовой сети с достаточно большим покрытием территории;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широкий ассортимент выбора оборудования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Недостатки: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взимается оператором сотовой связи плата за услугу передачи данных;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высокая стоимость оборудования;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зависимость от работоспособности оборудования оператора сотовой связи;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уровень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Pr="0066755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сигнала в некоторых помещениях (подвальные помещения и др.) зачастую низок, что требует дополнительных монтажных мероприятий по установке внешних антенн;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доступность аппаратуры подавления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 xml:space="preserve"> сигнала («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глушилка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Pr="00667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900-1800 МГц);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эффекта «праздника», когда сеть перегружена, и согнал не проходит («Новый год»);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низкая частота тест-сигналов (максимум 2 раза в сутки);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низкая способность к интеграции.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Технологии </w:t>
      </w:r>
      <w:r>
        <w:rPr>
          <w:rFonts w:ascii="Times New Roman" w:hAnsi="Times New Roman" w:cs="Times New Roman"/>
          <w:sz w:val="24"/>
          <w:szCs w:val="24"/>
          <w:lang w:val="en-US"/>
        </w:rPr>
        <w:t>ZigBee</w:t>
      </w:r>
      <w:r w:rsidRPr="005279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279D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Wave</w:t>
      </w:r>
      <w:r w:rsidRPr="005279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279D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5279DB">
        <w:rPr>
          <w:rFonts w:ascii="Times New Roman" w:hAnsi="Times New Roman" w:cs="Times New Roman"/>
          <w:sz w:val="24"/>
          <w:szCs w:val="24"/>
        </w:rPr>
        <w:t>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сбора информации каждый прибор учета электрической энергии оборудуется встроенным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радиомодулем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подсоединяется непосредственно к радиомодему, который по радиоканалу передаёт показания прибора учета на ретранслятор или концентратор. Далее через </w:t>
      </w:r>
      <w:r>
        <w:rPr>
          <w:rFonts w:ascii="Times New Roman" w:hAnsi="Times New Roman" w:cs="Times New Roman"/>
          <w:sz w:val="24"/>
          <w:szCs w:val="24"/>
          <w:lang w:val="en-US"/>
        </w:rPr>
        <w:t>Ethernet</w:t>
      </w:r>
      <w:r w:rsidRPr="00667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по</w:t>
      </w:r>
      <w:r w:rsidRPr="00667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>-каналу информация поступает в АИИС КУЭ.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ZigBee</w:t>
      </w:r>
      <w:r>
        <w:rPr>
          <w:rFonts w:ascii="Times New Roman" w:hAnsi="Times New Roman" w:cs="Times New Roman"/>
          <w:sz w:val="24"/>
          <w:szCs w:val="24"/>
        </w:rPr>
        <w:t xml:space="preserve"> работает в диапазоне частот 2.4 ГГц, но при этом </w:t>
      </w:r>
      <w:r>
        <w:rPr>
          <w:rFonts w:ascii="Times New Roman" w:hAnsi="Times New Roman" w:cs="Times New Roman"/>
          <w:sz w:val="24"/>
          <w:szCs w:val="24"/>
          <w:lang w:val="en-US"/>
        </w:rPr>
        <w:t>ZigBee</w:t>
      </w:r>
      <w:r>
        <w:rPr>
          <w:rFonts w:ascii="Times New Roman" w:hAnsi="Times New Roman" w:cs="Times New Roman"/>
          <w:sz w:val="24"/>
          <w:szCs w:val="24"/>
        </w:rPr>
        <w:t xml:space="preserve"> не ограничена одним каналом и может использовать разные.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66755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Wave</w:t>
      </w:r>
      <w:r>
        <w:rPr>
          <w:rFonts w:ascii="Times New Roman" w:hAnsi="Times New Roman" w:cs="Times New Roman"/>
          <w:sz w:val="24"/>
          <w:szCs w:val="24"/>
        </w:rPr>
        <w:t xml:space="preserve"> использует диапазон частот до 1 ГГц, что делает ее более защищенной от помех. Обе технологии оптимизированы для передачи небольших команд.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Технология передачи данных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B41C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Bus</w:t>
      </w:r>
      <w:r>
        <w:rPr>
          <w:rFonts w:ascii="Times New Roman" w:hAnsi="Times New Roman" w:cs="Times New Roman"/>
          <w:sz w:val="24"/>
          <w:szCs w:val="24"/>
        </w:rPr>
        <w:t xml:space="preserve"> тоже считается беспроводной, но с некоторыми оговорками, т.к. все приборы учета соединяются шиной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B41C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bus</w:t>
      </w:r>
      <w:r>
        <w:rPr>
          <w:rFonts w:ascii="Times New Roman" w:hAnsi="Times New Roman" w:cs="Times New Roman"/>
          <w:sz w:val="24"/>
          <w:szCs w:val="24"/>
        </w:rPr>
        <w:t>, посредством которой коммутируется оборудование и передаются данные.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Достоинства: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высокая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легкость монтажа по сравнению с проводными решениями АСУ.</w:t>
      </w:r>
    </w:p>
    <w:p w:rsidR="00770D3A" w:rsidRDefault="00770D3A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D3A" w:rsidRDefault="00770D3A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Недостатки: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дальность передачи информации по радиоканалу не превышает 50 м, это приводит к необходимости монтажа дополнительных ретрансляторов или концентраторов, что, в свою очередь, увеличивает капитальные затраты;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масштабировании системы сложная схема </w:t>
      </w:r>
      <w:r>
        <w:rPr>
          <w:rFonts w:ascii="Times New Roman" w:hAnsi="Times New Roman" w:cs="Times New Roman"/>
          <w:sz w:val="24"/>
          <w:szCs w:val="24"/>
          <w:lang w:val="en-US"/>
        </w:rPr>
        <w:t>mesh</w:t>
      </w:r>
      <w:r w:rsidRPr="00D958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архитектуры с большим количеством ретрансляторов или концентраторов существенно снижает надежность сбора и передачи показаний с приборов учета;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каждый проект, основанный на применении радиомодемов </w:t>
      </w:r>
      <w:r>
        <w:rPr>
          <w:rFonts w:ascii="Times New Roman" w:hAnsi="Times New Roman" w:cs="Times New Roman"/>
          <w:sz w:val="24"/>
          <w:szCs w:val="24"/>
          <w:lang w:val="en-US"/>
        </w:rPr>
        <w:t>ZigBee</w:t>
      </w:r>
      <w:r w:rsidRPr="00D958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D958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Wave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Pr="00D95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958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Bus</w:t>
      </w:r>
      <w:r>
        <w:rPr>
          <w:rFonts w:ascii="Times New Roman" w:hAnsi="Times New Roman" w:cs="Times New Roman"/>
          <w:sz w:val="24"/>
          <w:szCs w:val="24"/>
        </w:rPr>
        <w:t>, уникален и требует участие профильного интегратора, что влечет увеличение постоянных издержек на поддержание и абонентское обслуживание;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не налажена эффективная передача данных на сервер посредством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 xml:space="preserve">-канала, для сбора показаний потребуется обходчик для сбора информации с помощью считывающего устройства, а если налажена – появляются недостатки, связанные с затратами и особенностями использования канала связи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Технология </w:t>
      </w:r>
      <w:r>
        <w:rPr>
          <w:rFonts w:ascii="Times New Roman" w:hAnsi="Times New Roman" w:cs="Times New Roman"/>
          <w:sz w:val="24"/>
          <w:szCs w:val="24"/>
          <w:lang w:val="en-US"/>
        </w:rPr>
        <w:t>LPWAN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LPWAN</w:t>
      </w:r>
      <w:r>
        <w:rPr>
          <w:rFonts w:ascii="Times New Roman" w:hAnsi="Times New Roman" w:cs="Times New Roman"/>
          <w:sz w:val="24"/>
          <w:szCs w:val="24"/>
        </w:rPr>
        <w:t xml:space="preserve"> – технология беспроводной передачи данных с низким потреблением энергии и большим радиусом передачи данных. </w:t>
      </w:r>
      <w:r>
        <w:rPr>
          <w:rFonts w:ascii="Times New Roman" w:hAnsi="Times New Roman" w:cs="Times New Roman"/>
          <w:sz w:val="24"/>
          <w:szCs w:val="24"/>
          <w:lang w:val="en-US"/>
        </w:rPr>
        <w:t>LPWAN</w:t>
      </w:r>
      <w:r>
        <w:rPr>
          <w:rFonts w:ascii="Times New Roman" w:hAnsi="Times New Roman" w:cs="Times New Roman"/>
          <w:sz w:val="24"/>
          <w:szCs w:val="24"/>
        </w:rPr>
        <w:t xml:space="preserve"> отличается высоким уровнем проникновения сигнала по сравнению с модемами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ZigBee</w:t>
      </w:r>
      <w:proofErr w:type="gramStart"/>
      <w:r>
        <w:rPr>
          <w:rFonts w:ascii="Times New Roman" w:hAnsi="Times New Roman" w:cs="Times New Roman"/>
          <w:sz w:val="24"/>
          <w:szCs w:val="24"/>
        </w:rPr>
        <w:t>,/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D958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Wave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958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Bus</w:t>
      </w:r>
      <w:r>
        <w:rPr>
          <w:rFonts w:ascii="Times New Roman" w:hAnsi="Times New Roman" w:cs="Times New Roman"/>
          <w:sz w:val="24"/>
          <w:szCs w:val="24"/>
        </w:rPr>
        <w:t xml:space="preserve">, устройства на базе </w:t>
      </w:r>
      <w:r>
        <w:rPr>
          <w:rFonts w:ascii="Times New Roman" w:hAnsi="Times New Roman" w:cs="Times New Roman"/>
          <w:sz w:val="24"/>
          <w:szCs w:val="24"/>
          <w:lang w:val="en-US"/>
        </w:rPr>
        <w:t>LPWAN</w:t>
      </w:r>
      <w:r>
        <w:rPr>
          <w:rFonts w:ascii="Times New Roman" w:hAnsi="Times New Roman" w:cs="Times New Roman"/>
          <w:sz w:val="24"/>
          <w:szCs w:val="24"/>
        </w:rPr>
        <w:t xml:space="preserve"> продолжают передавать данные даже в условиях подземной прокладки коммуникаций. Технология позволяет надежно и при умеренных финансовых затратах коммутировать счетчики, передающие информацию об энергопотреблении с территорий, удаленных на десятки километров вне зависимости от зоны покрытия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7C9B" w:rsidRDefault="000B7C9B" w:rsidP="000B7C9B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связи </w:t>
      </w:r>
      <w:r>
        <w:rPr>
          <w:rFonts w:ascii="Times New Roman" w:hAnsi="Times New Roman" w:cs="Times New Roman"/>
          <w:sz w:val="24"/>
          <w:szCs w:val="24"/>
          <w:lang w:val="en-US"/>
        </w:rPr>
        <w:t>LPWAN</w:t>
      </w:r>
      <w:r>
        <w:rPr>
          <w:rFonts w:ascii="Times New Roman" w:hAnsi="Times New Roman" w:cs="Times New Roman"/>
          <w:sz w:val="24"/>
          <w:szCs w:val="24"/>
        </w:rPr>
        <w:t xml:space="preserve">-технологии: со счетчика со встроенным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радиомодулем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чрез автономный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радио-модем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передаются данные по радиоканалу на базовую станцию. После принятия станцией сигнала со всех устройств, расположенных в радиусе действия, передает на удаленный сервер. Для передачи данных обычно используют не лицензируемый спектр частот, разрешенных к свободному использованию в регионе построения сети: 2,4 ГГц, 868/915 МГц, 433 МГц, 169 МГц.</w:t>
      </w:r>
    </w:p>
    <w:p w:rsidR="000B7C9B" w:rsidRDefault="000B7C9B" w:rsidP="000B7C9B">
      <w:pPr>
        <w:pStyle w:val="a6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A929F3F" wp14:editId="75F4058E">
            <wp:extent cx="4697995" cy="3303820"/>
            <wp:effectExtent l="0" t="0" r="7620" b="0"/>
            <wp:docPr id="4" name="Рисунок 4" descr="LPWAN и другие беспроводные технологии - Control Engineering Rus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PWAN и другие беспроводные технологии - Control Engineering Russ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176" cy="330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C9B" w:rsidRPr="005A6523" w:rsidRDefault="000B7C9B" w:rsidP="000B7C9B">
      <w:pPr>
        <w:pStyle w:val="a6"/>
        <w:ind w:left="927"/>
        <w:jc w:val="right"/>
        <w:rPr>
          <w:rFonts w:ascii="Times New Roman" w:hAnsi="Times New Roman" w:cs="Times New Roman"/>
          <w:sz w:val="20"/>
          <w:szCs w:val="20"/>
        </w:rPr>
      </w:pPr>
      <w:r w:rsidRPr="005A6523">
        <w:rPr>
          <w:rFonts w:ascii="Times New Roman" w:hAnsi="Times New Roman" w:cs="Times New Roman"/>
          <w:sz w:val="20"/>
          <w:szCs w:val="20"/>
        </w:rPr>
        <w:t xml:space="preserve">Рис. 1 - Схема действия сетей </w:t>
      </w:r>
      <w:r w:rsidRPr="005A6523">
        <w:rPr>
          <w:rFonts w:ascii="Times New Roman" w:hAnsi="Times New Roman" w:cs="Times New Roman"/>
          <w:sz w:val="20"/>
          <w:szCs w:val="20"/>
          <w:lang w:val="en-US"/>
        </w:rPr>
        <w:t>LPWAN</w:t>
      </w:r>
    </w:p>
    <w:p w:rsidR="000B7C9B" w:rsidRDefault="000B7C9B" w:rsidP="000B7C9B">
      <w:pPr>
        <w:pStyle w:val="a6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Достоинства: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каких-либо платежей за передачу данных;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независимость от наличия телефонных линий или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>-связи;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высокая дальность связи – до 10 км в населенном пункте и до 50 км на открытом пространстве;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передача данных от счетчиков к УСПД осуществляется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радио-каналу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 сокращает трудозатраты и стоимость внедрения системы, т.к. отпадает необходимость прокладывать информационные кабели;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высокая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(срок службы батареи до 10 лет);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высокая информативность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криптостойкость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(защитные свойства);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высокая надежность доставки сообщения.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Недостатки: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высокая, по сравнению с решениями на базе </w:t>
      </w:r>
      <w:r>
        <w:rPr>
          <w:rFonts w:ascii="Times New Roman" w:hAnsi="Times New Roman" w:cs="Times New Roman"/>
          <w:sz w:val="24"/>
          <w:szCs w:val="24"/>
          <w:lang w:val="en-US"/>
        </w:rPr>
        <w:t>GPRS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GSM</w:t>
      </w:r>
      <w:r>
        <w:rPr>
          <w:rFonts w:ascii="Times New Roman" w:hAnsi="Times New Roman" w:cs="Times New Roman"/>
          <w:sz w:val="24"/>
          <w:szCs w:val="24"/>
        </w:rPr>
        <w:t>, скорость передачи информации, но не более чем достаточная для решения поставленных задач;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обслуживания больших территорий необходима установка ретрансляторов.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данной технологии создана сеть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LoRaWan</w:t>
      </w:r>
      <w:proofErr w:type="spellEnd"/>
      <w:r w:rsidRPr="008317C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Long</w:t>
      </w:r>
      <w:r w:rsidRPr="008317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Range</w:t>
      </w:r>
      <w:r w:rsidRPr="008317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wide</w:t>
      </w:r>
      <w:r w:rsidRPr="008317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area</w:t>
      </w:r>
      <w:r w:rsidRPr="008317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networks</w:t>
      </w:r>
      <w:r w:rsidRPr="008317C9">
        <w:rPr>
          <w:rFonts w:ascii="Times New Roman" w:hAnsi="Times New Roman" w:cs="Times New Roman"/>
          <w:sz w:val="24"/>
          <w:szCs w:val="24"/>
        </w:rPr>
        <w:t>)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это беспроводная связь, использующего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нелицензируемый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диапазон частот (передача данных осуществляется на частоте 868 МГц), что в итоге снижает стоимость затрат на использование системы.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LoRaWan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шлюзов, соединяющих конечные устройства через сетевой сервер, сервер приложений. Данная технология позволяет подключать приборы учета, удалённые на большие расстояния, предлагая при этом оптимальное время автономной работы датчиков и минимальные требования к инфраструктуре.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247D">
        <w:rPr>
          <w:rFonts w:ascii="Times New Roman" w:hAnsi="Times New Roman" w:cs="Times New Roman"/>
          <w:sz w:val="24"/>
          <w:szCs w:val="24"/>
          <w:lang w:val="en-US"/>
        </w:rPr>
        <w:t>LoRaWan</w:t>
      </w:r>
      <w:proofErr w:type="spellEnd"/>
      <w:r w:rsidRPr="00AA247D">
        <w:rPr>
          <w:rFonts w:ascii="Times New Roman" w:hAnsi="Times New Roman" w:cs="Times New Roman"/>
          <w:sz w:val="24"/>
          <w:szCs w:val="24"/>
        </w:rPr>
        <w:t xml:space="preserve"> является протоколом для сетей с высокой емкостью, большим радиусом действия и низким энергопотреблением, разработанным для сетей </w:t>
      </w:r>
      <w:r w:rsidRPr="00AA247D">
        <w:rPr>
          <w:rFonts w:ascii="Times New Roman" w:hAnsi="Times New Roman" w:cs="Times New Roman"/>
          <w:sz w:val="24"/>
          <w:szCs w:val="24"/>
          <w:lang w:val="en-US"/>
        </w:rPr>
        <w:t>LPWAN</w:t>
      </w:r>
      <w:r w:rsidRPr="00AA247D">
        <w:rPr>
          <w:rFonts w:ascii="Times New Roman" w:hAnsi="Times New Roman" w:cs="Times New Roman"/>
          <w:sz w:val="24"/>
          <w:szCs w:val="24"/>
        </w:rPr>
        <w:t xml:space="preserve">. Данный протокол обеспечивает полную двухстороннюю связь между узлами сети и обладает специальными методами шифрования, для обеспечения надежности и безопасности системы. 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Типовую сеть </w:t>
      </w:r>
      <w:proofErr w:type="spellStart"/>
      <w:r w:rsidRPr="00AA247D">
        <w:rPr>
          <w:rFonts w:ascii="Times New Roman" w:hAnsi="Times New Roman" w:cs="Times New Roman"/>
          <w:sz w:val="24"/>
          <w:szCs w:val="24"/>
          <w:lang w:val="en-US"/>
        </w:rPr>
        <w:t>LoRaWan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представить в виде конечных устройств (точек, узлов), данные с которых передаются в зашифрованном виде на шлюзы, далее на сервер сети провайдера и далее на сервер приложений провайдера, откуда все это уже поступает к конечному пользователю.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  <w:r w:rsidR="0098215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результате рассмотренных достоинств и недостатков всех возможных вариантов построения интеллектуальной системы учета, можно сделать вывод, что на данный момент, наиболее оптимальным вариантом является построение системы с использованием беспроводной технологии по не лицензируемому радиоканалу на базе технологии </w:t>
      </w:r>
      <w:r w:rsidRPr="00AA247D">
        <w:rPr>
          <w:rFonts w:ascii="Times New Roman" w:hAnsi="Times New Roman" w:cs="Times New Roman"/>
          <w:sz w:val="24"/>
          <w:szCs w:val="24"/>
          <w:lang w:val="en-US"/>
        </w:rPr>
        <w:t>LPWAN</w:t>
      </w:r>
      <w:r>
        <w:rPr>
          <w:rFonts w:ascii="Times New Roman" w:hAnsi="Times New Roman" w:cs="Times New Roman"/>
          <w:sz w:val="24"/>
          <w:szCs w:val="24"/>
        </w:rPr>
        <w:t xml:space="preserve">. Внедрение автоматизированной системы учета данных на базе беспроводной технологии позволит исполнить Федеральное законодательство, создать налаженный учет электроэнергии, локализовать потери и получить картину работы каждого объекта в режиме реального времени. </w:t>
      </w:r>
    </w:p>
    <w:p w:rsidR="000B7C9B" w:rsidRDefault="000B7C9B" w:rsidP="000B7C9B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Современные и перспективные беспроводные технологии, на основе протокола радиосвязи </w:t>
      </w:r>
      <w:r w:rsidRPr="00AA247D">
        <w:rPr>
          <w:rFonts w:ascii="Times New Roman" w:hAnsi="Times New Roman" w:cs="Times New Roman"/>
          <w:sz w:val="24"/>
          <w:szCs w:val="24"/>
          <w:lang w:val="en-US"/>
        </w:rPr>
        <w:t>LPWAN</w:t>
      </w:r>
      <w:r>
        <w:rPr>
          <w:rFonts w:ascii="Times New Roman" w:hAnsi="Times New Roman" w:cs="Times New Roman"/>
          <w:sz w:val="24"/>
          <w:szCs w:val="24"/>
        </w:rPr>
        <w:t>, позволят за разумный бюджет добиться высоких результатов в отношении устойчивости передачи данных и надежности использования АИИС КУЭ в целом.</w:t>
      </w:r>
    </w:p>
    <w:p w:rsidR="00BD1B53" w:rsidRDefault="00BD1B53" w:rsidP="00BC11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BD1B53" w:rsidRDefault="00BD1B53" w:rsidP="00BC11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BD1B53" w:rsidRDefault="00BD1B53" w:rsidP="00BC11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BD1B53" w:rsidRDefault="00BD1B53" w:rsidP="00BC11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0B7C9B" w:rsidRDefault="001108FC" w:rsidP="00BC11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lastRenderedPageBreak/>
        <w:t>Обоснование выбора</w:t>
      </w:r>
      <w:r w:rsidR="00ED13F4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модификации</w:t>
      </w: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средства учета электрической энергии (мощности)</w:t>
      </w:r>
    </w:p>
    <w:p w:rsidR="001108FC" w:rsidRDefault="001108FC" w:rsidP="00BC11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8926C4" w:rsidRPr="008926C4" w:rsidRDefault="001108FC" w:rsidP="00340BE8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1108F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При выборе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средства учета электрической энергии (мощности) </w:t>
      </w:r>
      <w:r w:rsidR="00557734">
        <w:rPr>
          <w:rFonts w:ascii="Times New Roman" w:hAnsi="Times New Roman" w:cs="Times New Roman"/>
          <w:color w:val="000000"/>
          <w:spacing w:val="3"/>
          <w:sz w:val="24"/>
          <w:szCs w:val="24"/>
        </w:rPr>
        <w:t>с использованием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выбранной интеллектуальной </w:t>
      </w:r>
      <w:r w:rsidR="00557734">
        <w:rPr>
          <w:rFonts w:ascii="Times New Roman" w:hAnsi="Times New Roman" w:cs="Times New Roman"/>
          <w:color w:val="000000"/>
          <w:spacing w:val="3"/>
          <w:sz w:val="24"/>
          <w:szCs w:val="24"/>
        </w:rPr>
        <w:t>системы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рассматривались три </w:t>
      </w:r>
      <w:r w:rsidR="00ED13F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технико-экономических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предложения, представленные ООО «ТД «Элемент» г.</w:t>
      </w:r>
      <w:r w:rsidR="00D573A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Красноярск,</w:t>
      </w:r>
      <w:r w:rsidR="00ED13F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ООО «Цурог-1» г.</w:t>
      </w:r>
      <w:r w:rsidR="00D573A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EE5249">
        <w:rPr>
          <w:rFonts w:ascii="Times New Roman" w:hAnsi="Times New Roman" w:cs="Times New Roman"/>
          <w:color w:val="000000"/>
          <w:spacing w:val="3"/>
          <w:sz w:val="24"/>
          <w:szCs w:val="24"/>
        </w:rPr>
        <w:t>Хабаровск и ООО «</w:t>
      </w:r>
      <w:proofErr w:type="spellStart"/>
      <w:r w:rsidR="00EE5249">
        <w:rPr>
          <w:rFonts w:ascii="Times New Roman" w:hAnsi="Times New Roman" w:cs="Times New Roman"/>
          <w:color w:val="000000"/>
          <w:spacing w:val="3"/>
          <w:sz w:val="24"/>
          <w:szCs w:val="24"/>
        </w:rPr>
        <w:t>Стрижтелеком</w:t>
      </w:r>
      <w:proofErr w:type="spellEnd"/>
      <w:r w:rsidR="00EE5249">
        <w:rPr>
          <w:rFonts w:ascii="Times New Roman" w:hAnsi="Times New Roman" w:cs="Times New Roman"/>
          <w:color w:val="000000"/>
          <w:spacing w:val="3"/>
          <w:sz w:val="24"/>
          <w:szCs w:val="24"/>
        </w:rPr>
        <w:t>» (данные предложения прилагаются к Инвестиционной программе).</w:t>
      </w:r>
      <w:r w:rsidR="0055773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Все три организации-участники представили к рассмотрению оборудование ФОБОС, обосновывая предложение тем фактом, что на данный момент в пределах дальневосточного федерального округа это единственная система, </w:t>
      </w:r>
      <w:r w:rsidR="00557734" w:rsidRPr="008926C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поддерживающая </w:t>
      </w:r>
      <w:r w:rsidR="00557734" w:rsidRPr="008926C4">
        <w:rPr>
          <w:rFonts w:ascii="Times New Roman" w:hAnsi="Times New Roman" w:cs="Times New Roman"/>
          <w:sz w:val="24"/>
          <w:szCs w:val="24"/>
        </w:rPr>
        <w:t xml:space="preserve">технологии </w:t>
      </w:r>
      <w:r w:rsidR="00557734" w:rsidRPr="008926C4">
        <w:rPr>
          <w:rFonts w:ascii="Times New Roman" w:hAnsi="Times New Roman" w:cs="Times New Roman"/>
          <w:sz w:val="24"/>
          <w:szCs w:val="24"/>
          <w:lang w:val="en-US"/>
        </w:rPr>
        <w:t>LPWAN</w:t>
      </w:r>
      <w:r w:rsidR="00557734" w:rsidRPr="008926C4">
        <w:rPr>
          <w:rFonts w:ascii="Times New Roman" w:hAnsi="Times New Roman" w:cs="Times New Roman"/>
          <w:sz w:val="24"/>
          <w:szCs w:val="24"/>
        </w:rPr>
        <w:t>.</w:t>
      </w:r>
      <w:r w:rsidR="00CD3422" w:rsidRPr="008926C4">
        <w:rPr>
          <w:rFonts w:ascii="Times New Roman" w:hAnsi="Times New Roman" w:cs="Times New Roman"/>
          <w:sz w:val="24"/>
          <w:szCs w:val="24"/>
        </w:rPr>
        <w:t xml:space="preserve"> При этом оборудование ФОБОС представляет собой передовую отечественную ра</w:t>
      </w:r>
      <w:r w:rsidR="009C05A1">
        <w:rPr>
          <w:rFonts w:ascii="Times New Roman" w:hAnsi="Times New Roman" w:cs="Times New Roman"/>
          <w:sz w:val="24"/>
          <w:szCs w:val="24"/>
        </w:rPr>
        <w:t>зработку и имеет ряд достоинств:</w:t>
      </w:r>
      <w:r w:rsidR="00557734" w:rsidRPr="008926C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</w:t>
      </w:r>
    </w:p>
    <w:p w:rsidR="009C05A1" w:rsidRDefault="009C05A1" w:rsidP="009C05A1">
      <w:pPr>
        <w:pStyle w:val="a6"/>
        <w:numPr>
          <w:ilvl w:val="0"/>
          <w:numId w:val="6"/>
        </w:numPr>
        <w:spacing w:after="0" w:line="288" w:lineRule="auto"/>
        <w:ind w:left="0" w:firstLine="42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С</w:t>
      </w:r>
      <w:r w:rsidR="008926C4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чётчик Фобос – отечественный многотарифный прибор, предназначенный для измерения количества израсходованной электроэнергии как в однофазной сети, так и в трёхфазной сети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;</w:t>
      </w:r>
      <w:r w:rsidR="008926C4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:rsidR="009C05A1" w:rsidRDefault="008926C4" w:rsidP="009C05A1">
      <w:pPr>
        <w:pStyle w:val="a6"/>
        <w:numPr>
          <w:ilvl w:val="0"/>
          <w:numId w:val="6"/>
        </w:numPr>
        <w:spacing w:after="0" w:line="288" w:lineRule="auto"/>
        <w:ind w:left="0" w:firstLine="42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Устройство может использоваться частными потребителями, общественными учреждениями, организациями и промышленными предприятьями для замера показателей</w:t>
      </w:r>
      <w:r w:rsid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;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:rsidR="009C05A1" w:rsidRDefault="008926C4" w:rsidP="009C05A1">
      <w:pPr>
        <w:pStyle w:val="a6"/>
        <w:numPr>
          <w:ilvl w:val="0"/>
          <w:numId w:val="6"/>
        </w:numPr>
        <w:spacing w:after="0" w:line="288" w:lineRule="auto"/>
        <w:ind w:left="0" w:firstLine="42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Электросчётчики способны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не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только измерять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электроэнергию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,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но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дистанционно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передавать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показания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счётчика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качества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электроэнергии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по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радиоканалу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на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специальную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станцию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,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далее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станция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через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интернет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доводит информацию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потребителя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до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поставщиков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электроэнергии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.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Дальность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передачи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данных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от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счётчика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до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станции</w:t>
      </w:r>
      <w:r w:rsidR="00D573A4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по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радиоканалу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достигает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10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км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городских</w:t>
      </w: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40BE8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условиях</w:t>
      </w:r>
      <w:r w:rsid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;</w:t>
      </w:r>
      <w:r w:rsidR="00557734"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:rsidR="009C05A1" w:rsidRPr="009C05A1" w:rsidRDefault="00E41649" w:rsidP="009C05A1">
      <w:pPr>
        <w:pStyle w:val="a6"/>
        <w:numPr>
          <w:ilvl w:val="0"/>
          <w:numId w:val="6"/>
        </w:numPr>
        <w:spacing w:after="0" w:line="288" w:lineRule="auto"/>
        <w:ind w:left="0" w:firstLine="42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C05A1">
        <w:rPr>
          <w:rFonts w:ascii="Times New Roman" w:hAnsi="Times New Roman" w:cs="Times New Roman"/>
          <w:color w:val="000000"/>
          <w:spacing w:val="3"/>
          <w:sz w:val="24"/>
          <w:szCs w:val="24"/>
        </w:rPr>
        <w:t>Информационно-измерительный комплекс ФОБОС обеспечивает: цифровые интерфейсы связи  (оптический и электрический), хранение профиля принятой и отданной активной и реактивной энергии, программирование  (</w:t>
      </w:r>
      <w:proofErr w:type="spellStart"/>
      <w:r w:rsidR="00D269BC" w:rsidRPr="009C05A1">
        <w:rPr>
          <w:rFonts w:ascii="Times New Roman" w:hAnsi="Times New Roman" w:cs="Times New Roman"/>
          <w:spacing w:val="3"/>
          <w:sz w:val="24"/>
          <w:szCs w:val="24"/>
        </w:rPr>
        <w:t>перепропро</w:t>
      </w:r>
      <w:r w:rsidRPr="009C05A1">
        <w:rPr>
          <w:rFonts w:ascii="Times New Roman" w:hAnsi="Times New Roman" w:cs="Times New Roman"/>
          <w:spacing w:val="3"/>
          <w:sz w:val="24"/>
          <w:szCs w:val="24"/>
        </w:rPr>
        <w:t>граммирование</w:t>
      </w:r>
      <w:proofErr w:type="spellEnd"/>
      <w:r w:rsidRPr="009C05A1">
        <w:rPr>
          <w:rFonts w:ascii="Times New Roman" w:hAnsi="Times New Roman" w:cs="Times New Roman"/>
          <w:spacing w:val="3"/>
          <w:sz w:val="24"/>
          <w:szCs w:val="24"/>
        </w:rPr>
        <w:t>) прибора учета, передачу данных в информационно- вычислите</w:t>
      </w:r>
      <w:r w:rsidR="009C05A1">
        <w:rPr>
          <w:rFonts w:ascii="Times New Roman" w:hAnsi="Times New Roman" w:cs="Times New Roman"/>
          <w:spacing w:val="3"/>
          <w:sz w:val="24"/>
          <w:szCs w:val="24"/>
        </w:rPr>
        <w:t>льные комплексы верхнего уровня</w:t>
      </w:r>
      <w:r w:rsidRPr="009C05A1">
        <w:rPr>
          <w:rFonts w:ascii="Times New Roman" w:hAnsi="Times New Roman" w:cs="Times New Roman"/>
          <w:spacing w:val="3"/>
          <w:sz w:val="24"/>
          <w:szCs w:val="24"/>
        </w:rPr>
        <w:t>, локальное и удаленное считывание с прибора  учета результатов измерения, количества и иных параметров электрической энергии, журналов событий и данных о параметрах настройки, в том числе управл</w:t>
      </w:r>
      <w:r w:rsidR="009C05A1">
        <w:rPr>
          <w:rFonts w:ascii="Times New Roman" w:hAnsi="Times New Roman" w:cs="Times New Roman"/>
          <w:spacing w:val="3"/>
          <w:sz w:val="24"/>
          <w:szCs w:val="24"/>
        </w:rPr>
        <w:t>ение прибором учета и нагрузкой;</w:t>
      </w:r>
    </w:p>
    <w:p w:rsidR="00ED13F4" w:rsidRPr="009C05A1" w:rsidRDefault="009C05A1" w:rsidP="009C05A1">
      <w:pPr>
        <w:pStyle w:val="a6"/>
        <w:numPr>
          <w:ilvl w:val="0"/>
          <w:numId w:val="6"/>
        </w:numPr>
        <w:spacing w:after="0" w:line="288" w:lineRule="auto"/>
        <w:ind w:left="0" w:firstLine="426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D13F4" w:rsidRPr="009C0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онтаж счетчика ФОБОС аналогичен установке любого другого</w:t>
      </w:r>
      <w:r w:rsidR="0064273A" w:rsidRPr="009C0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ED13F4" w:rsidRPr="009C0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663A" w:rsidRPr="009C05A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4273A" w:rsidRPr="009C0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электромонтеров</w:t>
      </w:r>
      <w:r w:rsidR="00ED13F4" w:rsidRPr="009C0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возникнет вопросов</w:t>
      </w:r>
      <w:r w:rsidR="00D67890" w:rsidRPr="009C05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D46" w:rsidRDefault="00B06D46" w:rsidP="00D269BC">
      <w:pPr>
        <w:spacing w:after="0" w:line="288" w:lineRule="auto"/>
        <w:ind w:firstLine="567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BC1184" w:rsidRPr="007B5CAA" w:rsidRDefault="00BC1184" w:rsidP="00D269BC">
      <w:pPr>
        <w:spacing w:after="0" w:line="288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7B5CAA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Обоснование возможности технической реализации</w:t>
      </w:r>
      <w:r w:rsidR="005A531E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инвестиционной программы</w:t>
      </w:r>
    </w:p>
    <w:p w:rsidR="00BC1184" w:rsidRDefault="00BC1184" w:rsidP="00D269BC">
      <w:pPr>
        <w:spacing w:after="0" w:line="288" w:lineRule="auto"/>
        <w:ind w:firstLine="567"/>
        <w:jc w:val="center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6925A2" w:rsidRDefault="006925A2" w:rsidP="00D269BC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МУП «РЭС» располагает всеми компетенциями, в том числе квалифицированным персоналом, для качественной реализации инвестиционного проекта на всех его стадиях. Все предполагаемое к приобретению в рамках реализации инвестиционного проекта оборудование</w:t>
      </w:r>
      <w:r w:rsidR="005A531E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услуги представлены на рынке продукции и услуг региона и г. Хабаровска. </w:t>
      </w:r>
      <w:r w:rsidR="005A531E">
        <w:rPr>
          <w:rFonts w:ascii="Times New Roman" w:hAnsi="Times New Roman" w:cs="Times New Roman"/>
          <w:sz w:val="24"/>
          <w:szCs w:val="24"/>
        </w:rPr>
        <w:t xml:space="preserve">Таким образом </w:t>
      </w:r>
      <w:r>
        <w:rPr>
          <w:rFonts w:ascii="Times New Roman" w:hAnsi="Times New Roman" w:cs="Times New Roman"/>
          <w:sz w:val="24"/>
          <w:szCs w:val="24"/>
        </w:rPr>
        <w:t>МУП «РЭС» располагает имеющимися готовыми решениями и опытом внедрения и эксплуатации предмета реализации данного инвестиционного проекта.</w:t>
      </w:r>
    </w:p>
    <w:p w:rsidR="00BE21D6" w:rsidRDefault="00BE21D6" w:rsidP="00D269BC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Обоснование расчета стоимости</w:t>
      </w:r>
      <w:r w:rsidR="00AB3E35">
        <w:rPr>
          <w:rFonts w:ascii="Times New Roman" w:hAnsi="Times New Roman" w:cs="Times New Roman"/>
          <w:b/>
          <w:sz w:val="24"/>
          <w:szCs w:val="24"/>
        </w:rPr>
        <w:t xml:space="preserve"> затрат инвестиционных проектов инвестиционной программы</w:t>
      </w:r>
    </w:p>
    <w:p w:rsidR="00911F13" w:rsidRDefault="00911F13" w:rsidP="00D269BC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1F13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определении стоимости инвестиционной программы </w:t>
      </w:r>
      <w:r w:rsidRPr="0064273A">
        <w:rPr>
          <w:rFonts w:ascii="Times New Roman" w:hAnsi="Times New Roman" w:cs="Times New Roman"/>
          <w:sz w:val="24"/>
          <w:szCs w:val="24"/>
        </w:rPr>
        <w:t xml:space="preserve">учтен минимальный </w:t>
      </w:r>
      <w:r>
        <w:rPr>
          <w:rFonts w:ascii="Times New Roman" w:hAnsi="Times New Roman" w:cs="Times New Roman"/>
          <w:sz w:val="24"/>
          <w:szCs w:val="24"/>
        </w:rPr>
        <w:t xml:space="preserve">уровень затрат исходя из расчета двумя способами, </w:t>
      </w:r>
      <w:r w:rsidR="002E2BA4">
        <w:rPr>
          <w:rFonts w:ascii="Times New Roman" w:hAnsi="Times New Roman" w:cs="Times New Roman"/>
          <w:sz w:val="24"/>
          <w:szCs w:val="24"/>
        </w:rPr>
        <w:t>регламентируемыми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21E">
        <w:rPr>
          <w:rFonts w:ascii="Times New Roman" w:hAnsi="Times New Roman" w:cs="Times New Roman"/>
          <w:sz w:val="24"/>
          <w:szCs w:val="24"/>
        </w:rPr>
        <w:t>форм</w:t>
      </w:r>
      <w:r w:rsidR="002E2BA4">
        <w:rPr>
          <w:rFonts w:ascii="Times New Roman" w:hAnsi="Times New Roman" w:cs="Times New Roman"/>
          <w:sz w:val="24"/>
          <w:szCs w:val="24"/>
        </w:rPr>
        <w:t>ой</w:t>
      </w:r>
      <w:r w:rsidR="00E5021E">
        <w:rPr>
          <w:rFonts w:ascii="Times New Roman" w:hAnsi="Times New Roman" w:cs="Times New Roman"/>
          <w:sz w:val="24"/>
          <w:szCs w:val="24"/>
        </w:rPr>
        <w:t xml:space="preserve"> №2 раскрытия сетевой организацией информации об инвестиционной (программе) «План финансирования капитальных вложений по инвестиционным проектам»</w:t>
      </w:r>
      <w:r w:rsidR="00D30CB7">
        <w:rPr>
          <w:rFonts w:ascii="Times New Roman" w:hAnsi="Times New Roman" w:cs="Times New Roman"/>
          <w:sz w:val="24"/>
          <w:szCs w:val="24"/>
        </w:rPr>
        <w:t>,</w:t>
      </w:r>
      <w:r w:rsidR="00E5021E">
        <w:rPr>
          <w:rFonts w:ascii="Times New Roman" w:hAnsi="Times New Roman" w:cs="Times New Roman"/>
          <w:sz w:val="24"/>
          <w:szCs w:val="24"/>
        </w:rPr>
        <w:t xml:space="preserve"> утвержденной Приказом</w:t>
      </w:r>
      <w:r>
        <w:rPr>
          <w:rFonts w:ascii="Times New Roman" w:hAnsi="Times New Roman" w:cs="Times New Roman"/>
          <w:sz w:val="24"/>
          <w:szCs w:val="24"/>
        </w:rPr>
        <w:t xml:space="preserve"> Минэнерго РФ №380 от 05.05.2016 год</w:t>
      </w:r>
      <w:r w:rsidR="002A3735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743AF2">
        <w:rPr>
          <w:rFonts w:ascii="Times New Roman" w:hAnsi="Times New Roman" w:cs="Times New Roman"/>
          <w:sz w:val="24"/>
          <w:szCs w:val="24"/>
        </w:rPr>
        <w:t xml:space="preserve"> к Инвестиционной программе)</w:t>
      </w:r>
      <w:r w:rsidR="001438DD">
        <w:rPr>
          <w:rFonts w:ascii="Times New Roman" w:hAnsi="Times New Roman" w:cs="Times New Roman"/>
          <w:sz w:val="24"/>
          <w:szCs w:val="24"/>
        </w:rPr>
        <w:t>:</w:t>
      </w:r>
    </w:p>
    <w:p w:rsidR="005D65C2" w:rsidRDefault="005D65C2" w:rsidP="005D65C2">
      <w:pPr>
        <w:pStyle w:val="a6"/>
        <w:numPr>
          <w:ilvl w:val="0"/>
          <w:numId w:val="7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использованием программного комплекса «Гранд-Смета»;</w:t>
      </w:r>
    </w:p>
    <w:p w:rsidR="005D65C2" w:rsidRPr="000459EE" w:rsidRDefault="005D65C2" w:rsidP="000459EE">
      <w:pPr>
        <w:pStyle w:val="a6"/>
        <w:numPr>
          <w:ilvl w:val="0"/>
          <w:numId w:val="7"/>
        </w:numPr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использованием укрупненных нормативов цен (УНЦ), согласно приказу Минэнерго №10 от 17.01.2019 года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хозяйства», (далее по тексту – приказ Минэнерго №10) по укрупненным нормативам цен (УНЦ) типовых технологических </w:t>
      </w:r>
      <w:r w:rsidRPr="000459EE">
        <w:rPr>
          <w:rFonts w:ascii="Times New Roman" w:hAnsi="Times New Roman" w:cs="Times New Roman"/>
          <w:sz w:val="24"/>
          <w:szCs w:val="24"/>
        </w:rPr>
        <w:t xml:space="preserve">решений капитального строительства объектов электроэнергетики в части объектов электросетевого хозяйства. 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 xml:space="preserve">Расчет затрат в программном комплексе «Гранд-смета» выполнен на основании Сборников государственных сметных нормативов: 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 xml:space="preserve">- Территориальные единичные расценки на монтаж оборудования </w:t>
      </w:r>
      <w:proofErr w:type="spellStart"/>
      <w:r w:rsidRPr="000459EE">
        <w:rPr>
          <w:rFonts w:ascii="Times New Roman" w:hAnsi="Times New Roman" w:cs="Times New Roman"/>
          <w:sz w:val="24"/>
          <w:szCs w:val="24"/>
        </w:rPr>
        <w:t>ТЕРм</w:t>
      </w:r>
      <w:proofErr w:type="spellEnd"/>
      <w:r w:rsidRPr="000459EE">
        <w:rPr>
          <w:rFonts w:ascii="Times New Roman" w:hAnsi="Times New Roman" w:cs="Times New Roman"/>
          <w:sz w:val="24"/>
          <w:szCs w:val="24"/>
        </w:rPr>
        <w:t xml:space="preserve"> 81-03-04-2001 Сборник 8 Электротехнические установки;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 xml:space="preserve">- </w:t>
      </w:r>
      <w:r w:rsidR="008E1AD7">
        <w:rPr>
          <w:rFonts w:ascii="Times New Roman" w:hAnsi="Times New Roman" w:cs="Times New Roman"/>
          <w:sz w:val="24"/>
          <w:szCs w:val="24"/>
        </w:rPr>
        <w:t>Территориальные</w:t>
      </w:r>
      <w:r w:rsidRPr="000459EE">
        <w:rPr>
          <w:rFonts w:ascii="Times New Roman" w:hAnsi="Times New Roman" w:cs="Times New Roman"/>
          <w:sz w:val="24"/>
          <w:szCs w:val="24"/>
        </w:rPr>
        <w:t xml:space="preserve"> сметные цены на материалы, изделия, конструкции и оборудование ТССЦ 81-01-2001;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 xml:space="preserve">Цены на оборудование взяты из прейскурантов поставщиков оборудования по состоянию на </w:t>
      </w:r>
      <w:r w:rsidRPr="000459E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459EE">
        <w:rPr>
          <w:rFonts w:ascii="Times New Roman" w:hAnsi="Times New Roman" w:cs="Times New Roman"/>
          <w:sz w:val="24"/>
          <w:szCs w:val="24"/>
        </w:rPr>
        <w:t xml:space="preserve"> квартал 2021 года.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>В сборниках государственных сметных нормативов расценки представлены в базовых ценах 2001 года. Для перевода (пересчета) в текущие цены используются индексы изменения сметной стоимости строительства, доводимые Межведомственной комиссией по ценообразованию в строительстве Правительства Хабаровского края: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>Протокол № 42 от 27 октября 2021г. СМР представлен индекс изменения сметной стоимости строительства на 4 квартал 2021 года, по Хабаровскому краю: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>- строительно-монтажных работ - 10,66;</w:t>
      </w:r>
    </w:p>
    <w:p w:rsidR="005D65C2" w:rsidRPr="000459EE" w:rsidRDefault="005D65C2" w:rsidP="000459E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>- пусконаладочных работ – 27,43;</w:t>
      </w:r>
    </w:p>
    <w:p w:rsidR="00B75074" w:rsidRDefault="005D65C2" w:rsidP="000459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9EE">
        <w:rPr>
          <w:rFonts w:ascii="Times New Roman" w:hAnsi="Times New Roman" w:cs="Times New Roman"/>
          <w:sz w:val="24"/>
          <w:szCs w:val="24"/>
        </w:rPr>
        <w:t xml:space="preserve">На основании вышеуказанных параметров и количества средств учета электрической энергии (мощности), используемых для создания ИСУЭ, в программном комплексе «Гранд-смета» произведен расчет затрат на инвестиционный проект в разрезе элементов </w:t>
      </w:r>
      <w:r w:rsidR="007B59B4" w:rsidRPr="000459EE">
        <w:rPr>
          <w:rFonts w:ascii="Times New Roman" w:hAnsi="Times New Roman" w:cs="Times New Roman"/>
          <w:sz w:val="24"/>
          <w:szCs w:val="24"/>
        </w:rPr>
        <w:t>затрат (Приложения</w:t>
      </w:r>
      <w:r w:rsidR="00F464D3" w:rsidRPr="000459EE">
        <w:rPr>
          <w:rFonts w:ascii="Times New Roman" w:hAnsi="Times New Roman" w:cs="Times New Roman"/>
          <w:sz w:val="24"/>
          <w:szCs w:val="24"/>
        </w:rPr>
        <w:t xml:space="preserve"> №</w:t>
      </w:r>
      <w:r w:rsidR="00C93A91">
        <w:rPr>
          <w:rFonts w:ascii="Times New Roman" w:hAnsi="Times New Roman" w:cs="Times New Roman"/>
          <w:sz w:val="24"/>
          <w:szCs w:val="24"/>
        </w:rPr>
        <w:t>3</w:t>
      </w:r>
      <w:r w:rsidR="00F464D3" w:rsidRPr="000459EE">
        <w:rPr>
          <w:rFonts w:ascii="Times New Roman" w:hAnsi="Times New Roman" w:cs="Times New Roman"/>
          <w:sz w:val="24"/>
          <w:szCs w:val="24"/>
        </w:rPr>
        <w:t>, №</w:t>
      </w:r>
      <w:r w:rsidR="00C93A91">
        <w:rPr>
          <w:rFonts w:ascii="Times New Roman" w:hAnsi="Times New Roman" w:cs="Times New Roman"/>
          <w:sz w:val="24"/>
          <w:szCs w:val="24"/>
        </w:rPr>
        <w:t>4, №5</w:t>
      </w:r>
      <w:r w:rsidR="00F464D3" w:rsidRPr="000459EE">
        <w:rPr>
          <w:rFonts w:ascii="Times New Roman" w:hAnsi="Times New Roman" w:cs="Times New Roman"/>
          <w:sz w:val="24"/>
          <w:szCs w:val="24"/>
        </w:rPr>
        <w:t>, №</w:t>
      </w:r>
      <w:r w:rsidR="00C93A91">
        <w:rPr>
          <w:rFonts w:ascii="Times New Roman" w:hAnsi="Times New Roman" w:cs="Times New Roman"/>
          <w:sz w:val="24"/>
          <w:szCs w:val="24"/>
        </w:rPr>
        <w:t>6</w:t>
      </w:r>
      <w:r w:rsidR="007B59B4">
        <w:rPr>
          <w:rFonts w:ascii="Times New Roman" w:hAnsi="Times New Roman" w:cs="Times New Roman"/>
          <w:sz w:val="24"/>
          <w:szCs w:val="24"/>
        </w:rPr>
        <w:t>)</w:t>
      </w:r>
      <w:r w:rsidR="00B75074">
        <w:rPr>
          <w:rFonts w:ascii="Times New Roman" w:hAnsi="Times New Roman" w:cs="Times New Roman"/>
          <w:sz w:val="24"/>
          <w:szCs w:val="24"/>
        </w:rPr>
        <w:t>. Обобщенная информация представлена в таблице №2</w:t>
      </w:r>
    </w:p>
    <w:p w:rsidR="001438DD" w:rsidRPr="001701CF" w:rsidRDefault="00B75074" w:rsidP="009C7BB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701CF">
        <w:rPr>
          <w:rFonts w:ascii="Times New Roman" w:hAnsi="Times New Roman" w:cs="Times New Roman"/>
        </w:rPr>
        <w:t>Таблица №2</w:t>
      </w:r>
      <w:r w:rsidR="0093174E" w:rsidRPr="001701CF">
        <w:rPr>
          <w:rFonts w:ascii="Times New Roman" w:hAnsi="Times New Roman" w:cs="Times New Roman"/>
        </w:rPr>
        <w:t xml:space="preserve"> </w:t>
      </w:r>
      <w:r w:rsidRPr="001701CF">
        <w:rPr>
          <w:rFonts w:ascii="Times New Roman" w:hAnsi="Times New Roman" w:cs="Times New Roman"/>
        </w:rPr>
        <w:t xml:space="preserve">- </w:t>
      </w:r>
      <w:r w:rsidR="0093174E" w:rsidRPr="001701CF">
        <w:rPr>
          <w:rFonts w:ascii="Times New Roman" w:hAnsi="Times New Roman" w:cs="Times New Roman"/>
        </w:rPr>
        <w:t>Затраты на инвестиционную программу на основании локальных</w:t>
      </w:r>
      <w:r w:rsidR="00E4013A">
        <w:rPr>
          <w:rFonts w:ascii="Times New Roman" w:hAnsi="Times New Roman" w:cs="Times New Roman"/>
        </w:rPr>
        <w:t xml:space="preserve"> сметных расчетов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723"/>
        <w:gridCol w:w="2190"/>
        <w:gridCol w:w="1164"/>
        <w:gridCol w:w="1276"/>
        <w:gridCol w:w="1151"/>
        <w:gridCol w:w="1401"/>
        <w:gridCol w:w="1842"/>
      </w:tblGrid>
      <w:tr w:rsidR="002C1AE7" w:rsidRPr="001701CF" w:rsidTr="0067395C">
        <w:tc>
          <w:tcPr>
            <w:tcW w:w="723" w:type="dxa"/>
          </w:tcPr>
          <w:p w:rsidR="0093174E" w:rsidRPr="001701CF" w:rsidRDefault="0093174E" w:rsidP="00E4013A">
            <w:pPr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190" w:type="dxa"/>
          </w:tcPr>
          <w:p w:rsidR="0093174E" w:rsidRPr="001701CF" w:rsidRDefault="0093174E" w:rsidP="00E4013A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64" w:type="dxa"/>
          </w:tcPr>
          <w:p w:rsidR="0093174E" w:rsidRPr="001701CF" w:rsidRDefault="0093174E" w:rsidP="00E4013A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76" w:type="dxa"/>
          </w:tcPr>
          <w:p w:rsidR="0093174E" w:rsidRPr="001701CF" w:rsidRDefault="0093174E" w:rsidP="00E4013A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51" w:type="dxa"/>
          </w:tcPr>
          <w:p w:rsidR="0093174E" w:rsidRPr="001701CF" w:rsidRDefault="0093174E" w:rsidP="00E4013A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01" w:type="dxa"/>
          </w:tcPr>
          <w:p w:rsidR="0093174E" w:rsidRPr="001701CF" w:rsidRDefault="0093174E" w:rsidP="00E4013A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842" w:type="dxa"/>
          </w:tcPr>
          <w:p w:rsidR="0093174E" w:rsidRPr="001701CF" w:rsidRDefault="0093174E" w:rsidP="00E4013A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2023-2026 годы</w:t>
            </w:r>
          </w:p>
        </w:tc>
      </w:tr>
      <w:tr w:rsidR="002C1AE7" w:rsidRPr="001701CF" w:rsidTr="0067395C">
        <w:trPr>
          <w:trHeight w:val="465"/>
        </w:trPr>
        <w:tc>
          <w:tcPr>
            <w:tcW w:w="723" w:type="dxa"/>
          </w:tcPr>
          <w:p w:rsidR="0093174E" w:rsidRPr="001701CF" w:rsidRDefault="0093174E" w:rsidP="00F314A9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0" w:type="dxa"/>
          </w:tcPr>
          <w:p w:rsidR="00E4013A" w:rsidRPr="001701CF" w:rsidRDefault="00E4013A" w:rsidP="00E40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п</w:t>
            </w:r>
            <w:r w:rsidR="0093174E" w:rsidRPr="001701CF">
              <w:rPr>
                <w:rFonts w:ascii="Times New Roman" w:hAnsi="Times New Roman" w:cs="Times New Roman"/>
              </w:rPr>
              <w:t>остроение ИСУЭ</w:t>
            </w:r>
            <w:r>
              <w:rPr>
                <w:rFonts w:ascii="Times New Roman" w:hAnsi="Times New Roman" w:cs="Times New Roman"/>
              </w:rPr>
              <w:t>, тыс. руб. с НДС</w:t>
            </w:r>
          </w:p>
        </w:tc>
        <w:tc>
          <w:tcPr>
            <w:tcW w:w="1164" w:type="dxa"/>
          </w:tcPr>
          <w:p w:rsidR="0093174E" w:rsidRPr="001701CF" w:rsidRDefault="00424DE6" w:rsidP="00911F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13089,434</w:t>
            </w:r>
          </w:p>
        </w:tc>
        <w:tc>
          <w:tcPr>
            <w:tcW w:w="1276" w:type="dxa"/>
          </w:tcPr>
          <w:p w:rsidR="0093174E" w:rsidRPr="001701CF" w:rsidRDefault="00424DE6" w:rsidP="00911F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10377,815</w:t>
            </w:r>
          </w:p>
        </w:tc>
        <w:tc>
          <w:tcPr>
            <w:tcW w:w="1151" w:type="dxa"/>
          </w:tcPr>
          <w:p w:rsidR="0093174E" w:rsidRPr="001701CF" w:rsidRDefault="002C1AE7" w:rsidP="00911F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13428,888</w:t>
            </w:r>
          </w:p>
        </w:tc>
        <w:tc>
          <w:tcPr>
            <w:tcW w:w="1401" w:type="dxa"/>
          </w:tcPr>
          <w:p w:rsidR="0093174E" w:rsidRPr="001701CF" w:rsidRDefault="002C1AE7" w:rsidP="00911F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9289,424</w:t>
            </w:r>
          </w:p>
        </w:tc>
        <w:tc>
          <w:tcPr>
            <w:tcW w:w="1842" w:type="dxa"/>
          </w:tcPr>
          <w:p w:rsidR="0093174E" w:rsidRPr="001701CF" w:rsidRDefault="002C1AE7" w:rsidP="00911F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46185,561</w:t>
            </w:r>
          </w:p>
        </w:tc>
      </w:tr>
      <w:tr w:rsidR="00E4013A" w:rsidRPr="001701CF" w:rsidTr="0067395C">
        <w:trPr>
          <w:trHeight w:val="300"/>
        </w:trPr>
        <w:tc>
          <w:tcPr>
            <w:tcW w:w="723" w:type="dxa"/>
          </w:tcPr>
          <w:p w:rsidR="00E4013A" w:rsidRPr="001701CF" w:rsidRDefault="00E4013A" w:rsidP="00E40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0" w:type="dxa"/>
          </w:tcPr>
          <w:p w:rsidR="00E4013A" w:rsidRPr="001701CF" w:rsidRDefault="00E4013A" w:rsidP="00E40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п</w:t>
            </w:r>
            <w:r w:rsidRPr="001701CF">
              <w:rPr>
                <w:rFonts w:ascii="Times New Roman" w:hAnsi="Times New Roman" w:cs="Times New Roman"/>
              </w:rPr>
              <w:t>остроение ИСУЭ</w:t>
            </w:r>
            <w:r>
              <w:rPr>
                <w:rFonts w:ascii="Times New Roman" w:hAnsi="Times New Roman" w:cs="Times New Roman"/>
              </w:rPr>
              <w:t>, тыс. руб. без НДС</w:t>
            </w:r>
          </w:p>
        </w:tc>
        <w:tc>
          <w:tcPr>
            <w:tcW w:w="1164" w:type="dxa"/>
          </w:tcPr>
          <w:p w:rsidR="00E4013A" w:rsidRDefault="009C7BB3" w:rsidP="00E401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10907,862</w:t>
            </w:r>
          </w:p>
        </w:tc>
        <w:tc>
          <w:tcPr>
            <w:tcW w:w="1276" w:type="dxa"/>
          </w:tcPr>
          <w:p w:rsidR="00E4013A" w:rsidRDefault="009C7BB3" w:rsidP="00E401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8648,179</w:t>
            </w:r>
          </w:p>
        </w:tc>
        <w:tc>
          <w:tcPr>
            <w:tcW w:w="1151" w:type="dxa"/>
          </w:tcPr>
          <w:p w:rsidR="00E4013A" w:rsidRDefault="009C7BB3" w:rsidP="00E401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11190,740</w:t>
            </w:r>
          </w:p>
        </w:tc>
        <w:tc>
          <w:tcPr>
            <w:tcW w:w="1401" w:type="dxa"/>
          </w:tcPr>
          <w:p w:rsidR="00E4013A" w:rsidRDefault="009C7BB3" w:rsidP="00E401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7741,187</w:t>
            </w:r>
          </w:p>
        </w:tc>
        <w:tc>
          <w:tcPr>
            <w:tcW w:w="1842" w:type="dxa"/>
          </w:tcPr>
          <w:p w:rsidR="00E4013A" w:rsidRDefault="009C7BB3" w:rsidP="00E401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38487,968</w:t>
            </w:r>
          </w:p>
        </w:tc>
      </w:tr>
    </w:tbl>
    <w:p w:rsidR="00113AAC" w:rsidRPr="00230C03" w:rsidRDefault="00113AAC" w:rsidP="008E1AD7">
      <w:pPr>
        <w:pStyle w:val="a6"/>
        <w:spacing w:after="0" w:line="288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C03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приказом Минэнерго России </w:t>
      </w:r>
      <w:r w:rsidR="003C763B" w:rsidRPr="003C763B">
        <w:rPr>
          <w:rFonts w:ascii="Times New Roman" w:hAnsi="Times New Roman" w:cs="Times New Roman"/>
          <w:sz w:val="24"/>
          <w:szCs w:val="24"/>
        </w:rPr>
        <w:t>от 17 января 2019 г. N 10</w:t>
      </w:r>
      <w:r w:rsidR="003C763B" w:rsidRPr="003C763B">
        <w:t xml:space="preserve"> </w:t>
      </w:r>
      <w:r w:rsidR="003C763B">
        <w:t>«О</w:t>
      </w:r>
      <w:r w:rsidR="003C763B" w:rsidRPr="003C763B">
        <w:rPr>
          <w:rFonts w:ascii="Times New Roman" w:hAnsi="Times New Roman" w:cs="Times New Roman"/>
          <w:sz w:val="24"/>
          <w:szCs w:val="24"/>
        </w:rPr>
        <w:t>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</w:t>
      </w:r>
      <w:r w:rsidR="003C763B">
        <w:rPr>
          <w:rFonts w:ascii="Times New Roman" w:hAnsi="Times New Roman" w:cs="Times New Roman"/>
          <w:sz w:val="24"/>
          <w:szCs w:val="24"/>
        </w:rPr>
        <w:t>»</w:t>
      </w:r>
      <w:r w:rsidRPr="00230C03">
        <w:rPr>
          <w:rFonts w:ascii="Times New Roman" w:hAnsi="Times New Roman" w:cs="Times New Roman"/>
          <w:sz w:val="24"/>
          <w:szCs w:val="24"/>
        </w:rPr>
        <w:t xml:space="preserve">, объем финансовых потребностей на развитие и модернизацию учета электрической энергии (мощности) установлен УНЦ в разделе </w:t>
      </w:r>
      <w:r w:rsidRPr="00230C0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230C03">
        <w:rPr>
          <w:rFonts w:ascii="Times New Roman" w:hAnsi="Times New Roman" w:cs="Times New Roman"/>
          <w:sz w:val="24"/>
          <w:szCs w:val="24"/>
        </w:rPr>
        <w:t xml:space="preserve"> под номером расценок А1 в зависимости от класса напряжения.</w:t>
      </w:r>
    </w:p>
    <w:p w:rsidR="00113AAC" w:rsidRDefault="00DE1037" w:rsidP="00E2447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УНЦ включено: стоимость оборудования (многотарифный (многофункциональный) прибор учета, выносной дисплей, модем), стоимость материалов (шкаф, испытательные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клем</w:t>
      </w:r>
      <w:r w:rsidR="00D96B3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коробки и автоматические выключатели (далее – АВ), рубильники, устройство заземления, соединительные провода) без учета ввода к потребителю, стоимость монтажных (в том числе демонтаж существующего оборудования) работ по установке оборудования, а </w:t>
      </w:r>
      <w:r w:rsidR="001F2AB7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сопутствующие затраты.</w:t>
      </w:r>
    </w:p>
    <w:p w:rsidR="00F1222B" w:rsidRDefault="00EB441D" w:rsidP="00E2447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Расценки УНЦ н</w:t>
      </w:r>
      <w:r w:rsidR="00AA588F">
        <w:rPr>
          <w:rFonts w:ascii="Times New Roman" w:hAnsi="Times New Roman" w:cs="Times New Roman"/>
          <w:sz w:val="24"/>
          <w:szCs w:val="24"/>
        </w:rPr>
        <w:t xml:space="preserve">а прибор учета трехфазный с ТТ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 включают, </w:t>
      </w:r>
      <w:r w:rsidR="001A3E35">
        <w:rPr>
          <w:rFonts w:ascii="Times New Roman" w:hAnsi="Times New Roman" w:cs="Times New Roman"/>
          <w:sz w:val="24"/>
          <w:szCs w:val="24"/>
        </w:rPr>
        <w:t>стоимость ТТ</w:t>
      </w:r>
      <w:r>
        <w:rPr>
          <w:rFonts w:ascii="Times New Roman" w:hAnsi="Times New Roman" w:cs="Times New Roman"/>
          <w:sz w:val="24"/>
          <w:szCs w:val="24"/>
        </w:rPr>
        <w:t xml:space="preserve"> 0,4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измерительных</w:t>
      </w:r>
      <w:r w:rsidR="001A3E35">
        <w:rPr>
          <w:rFonts w:ascii="Times New Roman" w:hAnsi="Times New Roman" w:cs="Times New Roman"/>
          <w:sz w:val="24"/>
          <w:szCs w:val="24"/>
        </w:rPr>
        <w:t xml:space="preserve"> цепей, стоимость монтажных (в том числе демонтажных) работ оборудования и сооружений.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CCB" w:rsidRDefault="00410CCB" w:rsidP="00E2447F">
      <w:pPr>
        <w:autoSpaceDE w:val="0"/>
        <w:autoSpaceDN w:val="0"/>
        <w:adjustRightInd w:val="0"/>
        <w:spacing w:after="0" w:line="288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10CCB" w:rsidRPr="001701CF" w:rsidRDefault="00410CCB" w:rsidP="00EF37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701CF">
        <w:rPr>
          <w:rFonts w:ascii="Times New Roman" w:hAnsi="Times New Roman" w:cs="Times New Roman"/>
        </w:rPr>
        <w:t>Таблица</w:t>
      </w:r>
      <w:r w:rsidR="00EF378A" w:rsidRPr="001701CF">
        <w:rPr>
          <w:rFonts w:ascii="Times New Roman" w:hAnsi="Times New Roman" w:cs="Times New Roman"/>
        </w:rPr>
        <w:t xml:space="preserve"> </w:t>
      </w:r>
      <w:r w:rsidR="008E1AD7">
        <w:rPr>
          <w:rFonts w:ascii="Times New Roman" w:hAnsi="Times New Roman" w:cs="Times New Roman"/>
        </w:rPr>
        <w:t>№3</w:t>
      </w:r>
      <w:r w:rsidR="00EF378A" w:rsidRPr="001701CF">
        <w:rPr>
          <w:rFonts w:ascii="Times New Roman" w:hAnsi="Times New Roman" w:cs="Times New Roman"/>
        </w:rPr>
        <w:t>-</w:t>
      </w:r>
      <w:r w:rsidRPr="001701CF">
        <w:rPr>
          <w:rFonts w:ascii="Times New Roman" w:hAnsi="Times New Roman" w:cs="Times New Roman"/>
        </w:rPr>
        <w:t xml:space="preserve"> УНЦ ИИК (тыс. руб.)</w:t>
      </w:r>
    </w:p>
    <w:p w:rsidR="00410CCB" w:rsidRPr="001701CF" w:rsidRDefault="00410CCB" w:rsidP="00EF37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 w:rsidRPr="001701CF">
        <w:rPr>
          <w:rFonts w:ascii="Times New Roman" w:hAnsi="Times New Roman" w:cs="Times New Roman"/>
        </w:rPr>
        <w:t>Измеритель: 1 точка учета</w:t>
      </w:r>
    </w:p>
    <w:tbl>
      <w:tblPr>
        <w:tblW w:w="9356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5954"/>
        <w:gridCol w:w="1134"/>
      </w:tblGrid>
      <w:tr w:rsidR="00410CCB" w:rsidRPr="001701CF" w:rsidTr="001701C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Номер расценок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Класс напряжения объекта, </w:t>
            </w:r>
            <w:proofErr w:type="spellStart"/>
            <w:r w:rsidRPr="001701CF">
              <w:rPr>
                <w:rFonts w:ascii="Times New Roman" w:hAnsi="Times New Roman" w:cs="Times New Roman"/>
              </w:rPr>
              <w:t>кВ</w:t>
            </w:r>
            <w:proofErr w:type="spellEnd"/>
            <w:r w:rsidRPr="001701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Норматив цены </w:t>
            </w:r>
          </w:p>
        </w:tc>
      </w:tr>
      <w:tr w:rsidR="00410CCB" w:rsidRPr="001701CF" w:rsidTr="001701C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А1-01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0,23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Прибор учета однофазный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14 </w:t>
            </w:r>
          </w:p>
        </w:tc>
      </w:tr>
      <w:tr w:rsidR="00410CCB" w:rsidRPr="001701CF" w:rsidTr="001701C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А1-02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0,4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Прибор учета трехфазный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24 </w:t>
            </w:r>
          </w:p>
        </w:tc>
      </w:tr>
      <w:tr w:rsidR="00410CCB" w:rsidRPr="001701CF" w:rsidTr="001701C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А1-03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0,4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 xml:space="preserve">Прибор учета трехфазный с ТТ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27 </w:t>
            </w:r>
          </w:p>
        </w:tc>
      </w:tr>
      <w:tr w:rsidR="00410CCB" w:rsidRPr="001701CF" w:rsidTr="001701CF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</w:rPr>
              <w:t xml:space="preserve">А1-04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6 - 20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 xml:space="preserve">Прибор учета трехфазный для РП (СП, ТП, РТП), РУ 6 - 20 </w:t>
            </w:r>
            <w:proofErr w:type="spellStart"/>
            <w:r w:rsidRPr="001701CF">
              <w:rPr>
                <w:rFonts w:ascii="Times New Roman" w:hAnsi="Times New Roman" w:cs="Times New Roman"/>
              </w:rPr>
              <w:t>кВ</w:t>
            </w:r>
            <w:proofErr w:type="spellEnd"/>
            <w:r w:rsidRPr="001701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CCB" w:rsidRPr="001701CF" w:rsidRDefault="00410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701CF">
              <w:rPr>
                <w:rFonts w:ascii="Times New Roman" w:hAnsi="Times New Roman" w:cs="Times New Roman"/>
                <w:lang w:val="en-US"/>
              </w:rPr>
              <w:t xml:space="preserve">38 </w:t>
            </w:r>
          </w:p>
        </w:tc>
      </w:tr>
    </w:tbl>
    <w:p w:rsidR="00410CCB" w:rsidRDefault="00410CCB" w:rsidP="00791C76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6D46" w:rsidRDefault="00B06D46" w:rsidP="00791C76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Согласно п.2 приказа Минэнерго №10 УНЦ рассчитаны в ценах по состоянию на 01.01.2018 и приведены без учета НДС. Для расчета затрат в разрезе субъектов РФ УНЦ применены с учетом коэффициентов перехода (пересчета) от базового УНЦ электрических сетей к уровню УНЦ электрических сетей субъектов РФ:</w:t>
      </w:r>
    </w:p>
    <w:p w:rsidR="00B06D46" w:rsidRDefault="00B06D46" w:rsidP="00791C76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- для Хабаровского края данный коэффициент составляет </w:t>
      </w:r>
      <w:r w:rsidR="003C0FFA">
        <w:rPr>
          <w:rFonts w:ascii="Times New Roman" w:hAnsi="Times New Roman" w:cs="Times New Roman"/>
          <w:color w:val="000000"/>
          <w:spacing w:val="3"/>
          <w:sz w:val="24"/>
          <w:szCs w:val="24"/>
        </w:rPr>
        <w:t>– 1,08.</w:t>
      </w:r>
    </w:p>
    <w:p w:rsidR="00B06D46" w:rsidRDefault="00B06D46" w:rsidP="00791C76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 целью перевода УНЦ в текущие цены применен индекс </w:t>
      </w:r>
      <w:r w:rsidR="00A6643F">
        <w:rPr>
          <w:rFonts w:ascii="Times New Roman" w:hAnsi="Times New Roman" w:cs="Times New Roman"/>
          <w:color w:val="000000"/>
          <w:spacing w:val="3"/>
          <w:sz w:val="24"/>
          <w:szCs w:val="24"/>
        </w:rPr>
        <w:t>дефлятор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согласно Прогнозу Минэкономразвития России от 26.</w:t>
      </w:r>
      <w:r w:rsidR="00E86258">
        <w:rPr>
          <w:rFonts w:ascii="Times New Roman" w:hAnsi="Times New Roman" w:cs="Times New Roman"/>
          <w:color w:val="000000"/>
          <w:spacing w:val="3"/>
          <w:sz w:val="24"/>
          <w:szCs w:val="24"/>
        </w:rPr>
        <w:t>09.2020 г. на 2023-2026 годы – 3,9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%.</w:t>
      </w:r>
      <w:r w:rsidR="00D43D6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Расчет затрат на инвестиционную программу по УНЦ приведен в Приложении №</w:t>
      </w:r>
      <w:r w:rsidR="00D66D4E">
        <w:rPr>
          <w:rFonts w:ascii="Times New Roman" w:hAnsi="Times New Roman" w:cs="Times New Roman"/>
          <w:color w:val="000000"/>
          <w:spacing w:val="3"/>
          <w:sz w:val="24"/>
          <w:szCs w:val="24"/>
        </w:rPr>
        <w:t>7 к Инвестиционной программе</w:t>
      </w:r>
      <w:r w:rsidR="00D43D63">
        <w:rPr>
          <w:rFonts w:ascii="Times New Roman" w:hAnsi="Times New Roman" w:cs="Times New Roman"/>
          <w:color w:val="000000"/>
          <w:spacing w:val="3"/>
          <w:sz w:val="24"/>
          <w:szCs w:val="24"/>
        </w:rPr>
        <w:t>. Обобщенная и</w:t>
      </w:r>
      <w:r w:rsidR="008E1AD7">
        <w:rPr>
          <w:rFonts w:ascii="Times New Roman" w:hAnsi="Times New Roman" w:cs="Times New Roman"/>
          <w:color w:val="000000"/>
          <w:spacing w:val="3"/>
          <w:sz w:val="24"/>
          <w:szCs w:val="24"/>
        </w:rPr>
        <w:t>нф</w:t>
      </w:r>
      <w:bookmarkStart w:id="0" w:name="_GoBack"/>
      <w:bookmarkEnd w:id="0"/>
      <w:r w:rsidR="008E1AD7">
        <w:rPr>
          <w:rFonts w:ascii="Times New Roman" w:hAnsi="Times New Roman" w:cs="Times New Roman"/>
          <w:color w:val="000000"/>
          <w:spacing w:val="3"/>
          <w:sz w:val="24"/>
          <w:szCs w:val="24"/>
        </w:rPr>
        <w:t>ормация приведена в таблице №4</w:t>
      </w:r>
      <w:r w:rsidR="00D66D4E">
        <w:rPr>
          <w:rFonts w:ascii="Times New Roman" w:hAnsi="Times New Roman" w:cs="Times New Roman"/>
          <w:color w:val="000000"/>
          <w:spacing w:val="3"/>
          <w:sz w:val="24"/>
          <w:szCs w:val="24"/>
        </w:rPr>
        <w:t>.</w:t>
      </w:r>
      <w:r w:rsidR="00C93A9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</w:p>
    <w:p w:rsidR="005A7379" w:rsidRDefault="005A7379" w:rsidP="00B06D46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</w:p>
    <w:p w:rsidR="00B06D46" w:rsidRPr="008E1AD7" w:rsidRDefault="008E1AD7" w:rsidP="00B06D46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pacing w:val="3"/>
        </w:rPr>
      </w:pPr>
      <w:r>
        <w:rPr>
          <w:rFonts w:ascii="Times New Roman" w:hAnsi="Times New Roman" w:cs="Times New Roman"/>
          <w:color w:val="000000"/>
          <w:spacing w:val="3"/>
        </w:rPr>
        <w:t>Таблица №4</w:t>
      </w:r>
      <w:r w:rsidR="00B06D46" w:rsidRPr="008E1AD7">
        <w:rPr>
          <w:rFonts w:ascii="Times New Roman" w:hAnsi="Times New Roman" w:cs="Times New Roman"/>
          <w:color w:val="000000"/>
          <w:spacing w:val="3"/>
        </w:rPr>
        <w:t xml:space="preserve"> – Затраты на инв</w:t>
      </w:r>
      <w:r w:rsidR="009C7BB3" w:rsidRPr="008E1AD7">
        <w:rPr>
          <w:rFonts w:ascii="Times New Roman" w:hAnsi="Times New Roman" w:cs="Times New Roman"/>
          <w:color w:val="000000"/>
          <w:spacing w:val="3"/>
        </w:rPr>
        <w:t>естиционную программу</w:t>
      </w:r>
      <w:r w:rsidR="00495CDC" w:rsidRPr="008E1AD7">
        <w:rPr>
          <w:rFonts w:ascii="Times New Roman" w:hAnsi="Times New Roman" w:cs="Times New Roman"/>
          <w:color w:val="000000"/>
          <w:spacing w:val="3"/>
        </w:rPr>
        <w:t>, рассчитанные</w:t>
      </w:r>
      <w:r w:rsidR="009C7BB3" w:rsidRPr="008E1AD7">
        <w:rPr>
          <w:rFonts w:ascii="Times New Roman" w:hAnsi="Times New Roman" w:cs="Times New Roman"/>
          <w:color w:val="000000"/>
          <w:spacing w:val="3"/>
        </w:rPr>
        <w:t xml:space="preserve"> по УНЦ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210"/>
        <w:gridCol w:w="1308"/>
        <w:gridCol w:w="1308"/>
        <w:gridCol w:w="1308"/>
        <w:gridCol w:w="1308"/>
        <w:gridCol w:w="1312"/>
      </w:tblGrid>
      <w:tr w:rsidR="00B06D46" w:rsidTr="009C7BB3">
        <w:tc>
          <w:tcPr>
            <w:tcW w:w="817" w:type="dxa"/>
          </w:tcPr>
          <w:p w:rsidR="00B06D46" w:rsidRDefault="00B06D46" w:rsidP="0056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210" w:type="dxa"/>
          </w:tcPr>
          <w:p w:rsidR="00B06D46" w:rsidRDefault="00B06D46" w:rsidP="0056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8" w:type="dxa"/>
          </w:tcPr>
          <w:p w:rsidR="00B06D46" w:rsidRDefault="00B06D46" w:rsidP="0056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8" w:type="dxa"/>
          </w:tcPr>
          <w:p w:rsidR="00B06D46" w:rsidRDefault="00B06D46" w:rsidP="0056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308" w:type="dxa"/>
          </w:tcPr>
          <w:p w:rsidR="00B06D46" w:rsidRDefault="00B06D46" w:rsidP="0056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308" w:type="dxa"/>
          </w:tcPr>
          <w:p w:rsidR="00B06D46" w:rsidRDefault="00B06D46" w:rsidP="0056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312" w:type="dxa"/>
          </w:tcPr>
          <w:p w:rsidR="00B06D46" w:rsidRDefault="00B06D46" w:rsidP="0056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2023-2026 годы</w:t>
            </w:r>
          </w:p>
        </w:tc>
      </w:tr>
      <w:tr w:rsidR="009C7BB3" w:rsidTr="009C7BB3">
        <w:trPr>
          <w:trHeight w:val="615"/>
        </w:trPr>
        <w:tc>
          <w:tcPr>
            <w:tcW w:w="817" w:type="dxa"/>
          </w:tcPr>
          <w:p w:rsidR="009C7BB3" w:rsidRPr="001701CF" w:rsidRDefault="009C7BB3" w:rsidP="009C7BB3">
            <w:pPr>
              <w:jc w:val="center"/>
              <w:rPr>
                <w:rFonts w:ascii="Times New Roman" w:hAnsi="Times New Roman" w:cs="Times New Roman"/>
              </w:rPr>
            </w:pPr>
            <w:r w:rsidRPr="001701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0" w:type="dxa"/>
          </w:tcPr>
          <w:p w:rsidR="009C7BB3" w:rsidRPr="001701CF" w:rsidRDefault="009C7BB3" w:rsidP="009C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п</w:t>
            </w:r>
            <w:r w:rsidRPr="001701CF">
              <w:rPr>
                <w:rFonts w:ascii="Times New Roman" w:hAnsi="Times New Roman" w:cs="Times New Roman"/>
              </w:rPr>
              <w:t>остроение ИСУЭ</w:t>
            </w:r>
            <w:r>
              <w:rPr>
                <w:rFonts w:ascii="Times New Roman" w:hAnsi="Times New Roman" w:cs="Times New Roman"/>
              </w:rPr>
              <w:t>, тыс. руб. с НДС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10459,63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8543,81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11538,22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8432,20</w:t>
            </w:r>
          </w:p>
        </w:tc>
        <w:tc>
          <w:tcPr>
            <w:tcW w:w="1312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38973,86</w:t>
            </w:r>
          </w:p>
        </w:tc>
      </w:tr>
      <w:tr w:rsidR="009C7BB3" w:rsidTr="009C7BB3">
        <w:trPr>
          <w:trHeight w:val="210"/>
        </w:trPr>
        <w:tc>
          <w:tcPr>
            <w:tcW w:w="817" w:type="dxa"/>
          </w:tcPr>
          <w:p w:rsidR="009C7BB3" w:rsidRPr="001701CF" w:rsidRDefault="009C7BB3" w:rsidP="009C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0" w:type="dxa"/>
          </w:tcPr>
          <w:p w:rsidR="009C7BB3" w:rsidRPr="001701CF" w:rsidRDefault="009C7BB3" w:rsidP="009C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п</w:t>
            </w:r>
            <w:r w:rsidRPr="001701CF">
              <w:rPr>
                <w:rFonts w:ascii="Times New Roman" w:hAnsi="Times New Roman" w:cs="Times New Roman"/>
              </w:rPr>
              <w:t>остроение ИСУЭ</w:t>
            </w:r>
            <w:r>
              <w:rPr>
                <w:rFonts w:ascii="Times New Roman" w:hAnsi="Times New Roman" w:cs="Times New Roman"/>
              </w:rPr>
              <w:t>, тыс. руб. без НДС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8716,36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7119,84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9615,18</w:t>
            </w:r>
          </w:p>
        </w:tc>
        <w:tc>
          <w:tcPr>
            <w:tcW w:w="1308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7026,83</w:t>
            </w:r>
          </w:p>
        </w:tc>
        <w:tc>
          <w:tcPr>
            <w:tcW w:w="1312" w:type="dxa"/>
          </w:tcPr>
          <w:p w:rsidR="009C7BB3" w:rsidRDefault="005A7379" w:rsidP="009C7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32478,22</w:t>
            </w:r>
          </w:p>
        </w:tc>
      </w:tr>
    </w:tbl>
    <w:p w:rsidR="003E1EFB" w:rsidRDefault="003E1EFB" w:rsidP="00E859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0CF9" w:rsidRDefault="00E10E43" w:rsidP="00E859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Таким образом и</w:t>
      </w:r>
      <w:r w:rsidR="005F0CF9">
        <w:rPr>
          <w:rFonts w:ascii="Times New Roman" w:hAnsi="Times New Roman" w:cs="Times New Roman"/>
          <w:sz w:val="24"/>
          <w:szCs w:val="24"/>
        </w:rPr>
        <w:t xml:space="preserve">сходя из </w:t>
      </w:r>
      <w:r w:rsidR="006749C1">
        <w:rPr>
          <w:rFonts w:ascii="Times New Roman" w:hAnsi="Times New Roman" w:cs="Times New Roman"/>
          <w:sz w:val="24"/>
          <w:szCs w:val="24"/>
        </w:rPr>
        <w:t>результатов</w:t>
      </w:r>
      <w:r w:rsidR="005F0CF9">
        <w:rPr>
          <w:rFonts w:ascii="Times New Roman" w:hAnsi="Times New Roman" w:cs="Times New Roman"/>
          <w:sz w:val="24"/>
          <w:szCs w:val="24"/>
        </w:rPr>
        <w:t xml:space="preserve"> расчетов</w:t>
      </w:r>
      <w:r w:rsidR="008A465E">
        <w:rPr>
          <w:rFonts w:ascii="Times New Roman" w:hAnsi="Times New Roman" w:cs="Times New Roman"/>
          <w:sz w:val="24"/>
          <w:szCs w:val="24"/>
        </w:rPr>
        <w:t xml:space="preserve"> дву</w:t>
      </w:r>
      <w:r>
        <w:rPr>
          <w:rFonts w:ascii="Times New Roman" w:hAnsi="Times New Roman" w:cs="Times New Roman"/>
          <w:sz w:val="24"/>
          <w:szCs w:val="24"/>
        </w:rPr>
        <w:t>мя</w:t>
      </w:r>
      <w:r w:rsidR="008A465E">
        <w:rPr>
          <w:rFonts w:ascii="Times New Roman" w:hAnsi="Times New Roman" w:cs="Times New Roman"/>
          <w:sz w:val="24"/>
          <w:szCs w:val="24"/>
        </w:rPr>
        <w:t xml:space="preserve"> </w:t>
      </w:r>
      <w:r w:rsidR="00942B05">
        <w:rPr>
          <w:rFonts w:ascii="Times New Roman" w:hAnsi="Times New Roman" w:cs="Times New Roman"/>
          <w:sz w:val="24"/>
          <w:szCs w:val="24"/>
        </w:rPr>
        <w:t>способами,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proofErr w:type="gramStart"/>
      <w:r w:rsidR="00942B05">
        <w:rPr>
          <w:rFonts w:ascii="Times New Roman" w:hAnsi="Times New Roman" w:cs="Times New Roman"/>
          <w:sz w:val="24"/>
          <w:szCs w:val="24"/>
        </w:rPr>
        <w:t>так</w:t>
      </w:r>
      <w:r>
        <w:rPr>
          <w:rFonts w:ascii="Times New Roman" w:hAnsi="Times New Roman" w:cs="Times New Roman"/>
          <w:sz w:val="24"/>
          <w:szCs w:val="24"/>
        </w:rPr>
        <w:t xml:space="preserve"> 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E8596E">
        <w:rPr>
          <w:rFonts w:ascii="Times New Roman" w:hAnsi="Times New Roman" w:cs="Times New Roman"/>
          <w:sz w:val="24"/>
          <w:szCs w:val="24"/>
        </w:rPr>
        <w:t xml:space="preserve">пункта 5 </w:t>
      </w:r>
      <w:r w:rsidR="00E8596E" w:rsidRPr="00E8596E">
        <w:rPr>
          <w:rFonts w:ascii="Times New Roman" w:hAnsi="Times New Roman" w:cs="Times New Roman"/>
          <w:sz w:val="24"/>
          <w:szCs w:val="24"/>
        </w:rPr>
        <w:t>правил</w:t>
      </w:r>
      <w:r w:rsidR="00E8596E">
        <w:rPr>
          <w:rFonts w:ascii="Times New Roman" w:hAnsi="Times New Roman" w:cs="Times New Roman"/>
          <w:sz w:val="24"/>
          <w:szCs w:val="24"/>
        </w:rPr>
        <w:t xml:space="preserve"> </w:t>
      </w:r>
      <w:r w:rsidR="00E8596E" w:rsidRPr="00E8596E">
        <w:rPr>
          <w:rFonts w:ascii="Times New Roman" w:hAnsi="Times New Roman" w:cs="Times New Roman"/>
          <w:sz w:val="24"/>
          <w:szCs w:val="24"/>
        </w:rPr>
        <w:t>утверждения инвестиционных программ</w:t>
      </w:r>
      <w:r w:rsidR="00E8596E">
        <w:rPr>
          <w:rFonts w:ascii="Times New Roman" w:hAnsi="Times New Roman" w:cs="Times New Roman"/>
          <w:sz w:val="24"/>
          <w:szCs w:val="24"/>
        </w:rPr>
        <w:t xml:space="preserve"> </w:t>
      </w:r>
      <w:r w:rsidR="00E8596E" w:rsidRPr="00E8596E">
        <w:rPr>
          <w:rFonts w:ascii="Times New Roman" w:hAnsi="Times New Roman" w:cs="Times New Roman"/>
          <w:sz w:val="24"/>
          <w:szCs w:val="24"/>
        </w:rPr>
        <w:t>субъектов электроэнергетики</w:t>
      </w:r>
      <w:r w:rsidR="00E8596E">
        <w:rPr>
          <w:rFonts w:ascii="Times New Roman" w:hAnsi="Times New Roman" w:cs="Times New Roman"/>
          <w:sz w:val="24"/>
          <w:szCs w:val="24"/>
        </w:rPr>
        <w:t xml:space="preserve"> от 1 декабря 2009 г. №</w:t>
      </w:r>
      <w:r w:rsidR="00E8596E" w:rsidRPr="00E8596E">
        <w:rPr>
          <w:rFonts w:ascii="Times New Roman" w:hAnsi="Times New Roman" w:cs="Times New Roman"/>
          <w:sz w:val="24"/>
          <w:szCs w:val="24"/>
        </w:rPr>
        <w:t>977</w:t>
      </w:r>
      <w:r w:rsidR="00E8596E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план объема </w:t>
      </w:r>
      <w:r w:rsidR="00942B05">
        <w:rPr>
          <w:rFonts w:ascii="Times New Roman" w:hAnsi="Times New Roman" w:cs="Times New Roman"/>
          <w:sz w:val="24"/>
          <w:szCs w:val="24"/>
        </w:rPr>
        <w:t>финансовых потребностей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42B05">
        <w:rPr>
          <w:rFonts w:ascii="Times New Roman" w:hAnsi="Times New Roman" w:cs="Times New Roman"/>
          <w:sz w:val="24"/>
          <w:szCs w:val="24"/>
        </w:rPr>
        <w:t>необходимых для</w:t>
      </w:r>
      <w:r>
        <w:rPr>
          <w:rFonts w:ascii="Times New Roman" w:hAnsi="Times New Roman" w:cs="Times New Roman"/>
          <w:sz w:val="24"/>
          <w:szCs w:val="24"/>
        </w:rPr>
        <w:t xml:space="preserve"> реализации мероприятий Инвестиционной программы МУП «РЭС», </w:t>
      </w:r>
      <w:r w:rsidR="005F0CF9">
        <w:rPr>
          <w:rFonts w:ascii="Times New Roman" w:hAnsi="Times New Roman" w:cs="Times New Roman"/>
          <w:sz w:val="24"/>
          <w:szCs w:val="24"/>
        </w:rPr>
        <w:t>вошли минимальн</w:t>
      </w:r>
      <w:r w:rsidR="006749C1">
        <w:rPr>
          <w:rFonts w:ascii="Times New Roman" w:hAnsi="Times New Roman" w:cs="Times New Roman"/>
          <w:sz w:val="24"/>
          <w:szCs w:val="24"/>
        </w:rPr>
        <w:t>ые величины, рассчитанные по УНЦ.</w:t>
      </w:r>
    </w:p>
    <w:p w:rsidR="00A77E91" w:rsidRDefault="00BE21D6" w:rsidP="00A77E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E91" w:rsidRPr="00AC1154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31CB">
        <w:rPr>
          <w:rFonts w:ascii="Times New Roman" w:hAnsi="Times New Roman" w:cs="Times New Roman"/>
          <w:b/>
          <w:sz w:val="24"/>
          <w:szCs w:val="24"/>
        </w:rPr>
        <w:t xml:space="preserve">и финансовый план </w:t>
      </w:r>
      <w:r w:rsidR="00A77E91" w:rsidRPr="00AC1154">
        <w:rPr>
          <w:rFonts w:ascii="Times New Roman" w:hAnsi="Times New Roman" w:cs="Times New Roman"/>
          <w:b/>
          <w:sz w:val="24"/>
          <w:szCs w:val="24"/>
        </w:rPr>
        <w:t xml:space="preserve">реализации </w:t>
      </w:r>
      <w:r w:rsidR="00A77E91">
        <w:rPr>
          <w:rFonts w:ascii="Times New Roman" w:hAnsi="Times New Roman" w:cs="Times New Roman"/>
          <w:b/>
          <w:sz w:val="24"/>
          <w:szCs w:val="24"/>
        </w:rPr>
        <w:t>мероприяти</w:t>
      </w:r>
      <w:r w:rsidR="00FA31CB">
        <w:rPr>
          <w:rFonts w:ascii="Times New Roman" w:hAnsi="Times New Roman" w:cs="Times New Roman"/>
          <w:b/>
          <w:sz w:val="24"/>
          <w:szCs w:val="24"/>
        </w:rPr>
        <w:t>й</w:t>
      </w:r>
      <w:r w:rsidR="00A77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E91" w:rsidRPr="00AC1154">
        <w:rPr>
          <w:rFonts w:ascii="Times New Roman" w:hAnsi="Times New Roman" w:cs="Times New Roman"/>
          <w:b/>
          <w:sz w:val="24"/>
          <w:szCs w:val="24"/>
        </w:rPr>
        <w:t>инвестиционной программы</w:t>
      </w:r>
    </w:p>
    <w:p w:rsidR="00A77E91" w:rsidRPr="00AC1154" w:rsidRDefault="00A77E91" w:rsidP="00A77E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E91" w:rsidRDefault="00F36C5A" w:rsidP="00A77E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25.02</w:t>
      </w:r>
      <w:r w:rsidR="00A77E91">
        <w:rPr>
          <w:rFonts w:ascii="Times New Roman" w:hAnsi="Times New Roman" w:cs="Times New Roman"/>
          <w:sz w:val="24"/>
          <w:szCs w:val="24"/>
        </w:rPr>
        <w:t>.2022 года к сети М</w:t>
      </w:r>
      <w:r w:rsidR="000509D6">
        <w:rPr>
          <w:rFonts w:ascii="Times New Roman" w:hAnsi="Times New Roman" w:cs="Times New Roman"/>
          <w:sz w:val="24"/>
          <w:szCs w:val="24"/>
        </w:rPr>
        <w:t xml:space="preserve">УП «РЭС» присоединено 5932 </w:t>
      </w:r>
      <w:r w:rsidR="00A77E91">
        <w:rPr>
          <w:rFonts w:ascii="Times New Roman" w:hAnsi="Times New Roman" w:cs="Times New Roman"/>
          <w:sz w:val="24"/>
          <w:szCs w:val="24"/>
        </w:rPr>
        <w:t>потребителей электрической энер</w:t>
      </w:r>
      <w:r w:rsidR="000509D6">
        <w:rPr>
          <w:rFonts w:ascii="Times New Roman" w:hAnsi="Times New Roman" w:cs="Times New Roman"/>
          <w:sz w:val="24"/>
          <w:szCs w:val="24"/>
        </w:rPr>
        <w:t>гии (мощности), в том числе 512</w:t>
      </w:r>
      <w:r w:rsidR="00A77E91">
        <w:rPr>
          <w:rFonts w:ascii="Times New Roman" w:hAnsi="Times New Roman" w:cs="Times New Roman"/>
          <w:sz w:val="24"/>
          <w:szCs w:val="24"/>
        </w:rPr>
        <w:t xml:space="preserve"> юридических лиц. Количество точек учета, требующих установки индивидуальных средств учета</w:t>
      </w:r>
      <w:r w:rsidR="00942B05">
        <w:rPr>
          <w:rFonts w:ascii="Times New Roman" w:hAnsi="Times New Roman" w:cs="Times New Roman"/>
          <w:sz w:val="24"/>
          <w:szCs w:val="24"/>
        </w:rPr>
        <w:t xml:space="preserve"> составляет 1311</w:t>
      </w:r>
      <w:r w:rsidR="00A77E91">
        <w:rPr>
          <w:rFonts w:ascii="Times New Roman" w:hAnsi="Times New Roman" w:cs="Times New Roman"/>
          <w:sz w:val="24"/>
          <w:szCs w:val="24"/>
        </w:rPr>
        <w:t xml:space="preserve"> шт., в том числе</w:t>
      </w:r>
      <w:r w:rsidR="003E1EFB">
        <w:rPr>
          <w:rFonts w:ascii="Times New Roman" w:hAnsi="Times New Roman" w:cs="Times New Roman"/>
          <w:sz w:val="24"/>
          <w:szCs w:val="24"/>
        </w:rPr>
        <w:t xml:space="preserve"> (см. Таблицу №</w:t>
      </w:r>
      <w:r w:rsidR="008E1AD7">
        <w:rPr>
          <w:rFonts w:ascii="Times New Roman" w:hAnsi="Times New Roman" w:cs="Times New Roman"/>
          <w:sz w:val="24"/>
          <w:szCs w:val="24"/>
        </w:rPr>
        <w:t>5</w:t>
      </w:r>
      <w:r w:rsidR="003E1EFB">
        <w:rPr>
          <w:rFonts w:ascii="Times New Roman" w:hAnsi="Times New Roman" w:cs="Times New Roman"/>
          <w:sz w:val="24"/>
          <w:szCs w:val="24"/>
        </w:rPr>
        <w:t>)</w:t>
      </w:r>
      <w:r w:rsidR="00A77E91">
        <w:rPr>
          <w:rFonts w:ascii="Times New Roman" w:hAnsi="Times New Roman" w:cs="Times New Roman"/>
          <w:sz w:val="24"/>
          <w:szCs w:val="24"/>
        </w:rPr>
        <w:t>:</w:t>
      </w:r>
    </w:p>
    <w:p w:rsidR="003E1EFB" w:rsidRDefault="003E1EFB" w:rsidP="00A77E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7E91" w:rsidRPr="003E1EFB" w:rsidRDefault="00A77E91" w:rsidP="003E1EFB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1EFB">
        <w:rPr>
          <w:rFonts w:ascii="Times New Roman" w:hAnsi="Times New Roman" w:cs="Times New Roman"/>
          <w:color w:val="000000"/>
          <w:spacing w:val="3"/>
          <w:sz w:val="20"/>
          <w:szCs w:val="20"/>
        </w:rPr>
        <w:t>Таблица №</w:t>
      </w:r>
      <w:r w:rsidR="008E1AD7">
        <w:rPr>
          <w:rFonts w:ascii="Times New Roman" w:hAnsi="Times New Roman" w:cs="Times New Roman"/>
          <w:color w:val="000000"/>
          <w:spacing w:val="3"/>
          <w:sz w:val="20"/>
          <w:szCs w:val="20"/>
        </w:rPr>
        <w:t>5</w:t>
      </w:r>
      <w:r w:rsidR="003E1EFB" w:rsidRPr="00B06D46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– </w:t>
      </w:r>
      <w:r w:rsidR="003E1EFB">
        <w:rPr>
          <w:rFonts w:ascii="Times New Roman" w:hAnsi="Times New Roman" w:cs="Times New Roman"/>
          <w:color w:val="000000"/>
          <w:spacing w:val="3"/>
          <w:sz w:val="20"/>
          <w:szCs w:val="20"/>
        </w:rPr>
        <w:t>Этапы и финансирование инвестиционной программы</w:t>
      </w:r>
    </w:p>
    <w:tbl>
      <w:tblPr>
        <w:tblW w:w="9521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842"/>
        <w:gridCol w:w="6379"/>
      </w:tblGrid>
      <w:tr w:rsidR="00A77E91" w:rsidRPr="00943D90" w:rsidTr="008E1AD7">
        <w:trPr>
          <w:trHeight w:val="215"/>
        </w:trPr>
        <w:tc>
          <w:tcPr>
            <w:tcW w:w="1300" w:type="dxa"/>
          </w:tcPr>
          <w:p w:rsidR="00A77E91" w:rsidRPr="00943D90" w:rsidRDefault="00A77E91" w:rsidP="000E3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Номер проекта </w:t>
            </w:r>
            <w:r w:rsidR="00D42182">
              <w:rPr>
                <w:rFonts w:ascii="Times New Roman" w:hAnsi="Times New Roman" w:cs="Times New Roman"/>
              </w:rPr>
              <w:t xml:space="preserve">(этапа) </w:t>
            </w:r>
            <w:proofErr w:type="spellStart"/>
            <w:proofErr w:type="gramStart"/>
            <w:r w:rsidR="00D42182">
              <w:rPr>
                <w:rFonts w:ascii="Times New Roman" w:hAnsi="Times New Roman" w:cs="Times New Roman"/>
              </w:rPr>
              <w:t>инвести-ционной</w:t>
            </w:r>
            <w:proofErr w:type="spellEnd"/>
            <w:proofErr w:type="gramEnd"/>
            <w:r w:rsidR="00D42182">
              <w:rPr>
                <w:rFonts w:ascii="Times New Roman" w:hAnsi="Times New Roman" w:cs="Times New Roman"/>
              </w:rPr>
              <w:t xml:space="preserve"> програм</w:t>
            </w:r>
            <w:r w:rsidRPr="00943D90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1842" w:type="dxa"/>
          </w:tcPr>
          <w:p w:rsidR="00A77E91" w:rsidRPr="00943D90" w:rsidRDefault="00A77E91" w:rsidP="000E3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  <w:r w:rsidRPr="00943D90">
              <w:rPr>
                <w:rFonts w:ascii="Times New Roman" w:hAnsi="Times New Roman" w:cs="Times New Roman"/>
              </w:rPr>
              <w:t xml:space="preserve"> исполнения проектов (этапов) инвестиционной программы</w:t>
            </w:r>
          </w:p>
        </w:tc>
        <w:tc>
          <w:tcPr>
            <w:tcW w:w="6379" w:type="dxa"/>
          </w:tcPr>
          <w:p w:rsidR="00A77E91" w:rsidRPr="00943D90" w:rsidRDefault="00A77E91" w:rsidP="000E3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7E91" w:rsidRPr="00943D90" w:rsidRDefault="005A7379" w:rsidP="000E3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77E91" w:rsidRPr="00943D90">
              <w:rPr>
                <w:rFonts w:ascii="Times New Roman" w:hAnsi="Times New Roman" w:cs="Times New Roman"/>
              </w:rPr>
              <w:t>бъем финансирования</w:t>
            </w:r>
            <w:r>
              <w:rPr>
                <w:rFonts w:ascii="Times New Roman" w:hAnsi="Times New Roman" w:cs="Times New Roman"/>
              </w:rPr>
              <w:t xml:space="preserve"> на установку</w:t>
            </w:r>
            <w:r w:rsidRPr="005A7379">
              <w:rPr>
                <w:rFonts w:ascii="Times New Roman" w:hAnsi="Times New Roman" w:cs="Times New Roman"/>
              </w:rPr>
              <w:t xml:space="preserve"> систем учета на границе балансовой принадлежности сетей с АСКУЭ на территории Хабаровского муниципального района</w:t>
            </w:r>
          </w:p>
        </w:tc>
      </w:tr>
      <w:tr w:rsidR="00A77E91" w:rsidRPr="00943D90" w:rsidTr="008E1AD7">
        <w:trPr>
          <w:trHeight w:val="324"/>
        </w:trPr>
        <w:tc>
          <w:tcPr>
            <w:tcW w:w="1300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ind w:left="-89" w:firstLine="567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6379" w:type="dxa"/>
          </w:tcPr>
          <w:p w:rsidR="00A77E91" w:rsidRPr="00943D90" w:rsidRDefault="00A77E91" w:rsidP="000E32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Юридические лица: - Однофазные </w:t>
            </w:r>
            <w:r>
              <w:rPr>
                <w:rFonts w:ascii="Times New Roman" w:hAnsi="Times New Roman" w:cs="Times New Roman"/>
              </w:rPr>
              <w:t>3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Трехфазные (прямого включения) </w:t>
            </w:r>
            <w:r>
              <w:rPr>
                <w:rFonts w:ascii="Times New Roman" w:hAnsi="Times New Roman" w:cs="Times New Roman"/>
              </w:rPr>
              <w:t>6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>; Трехфазные (</w:t>
            </w:r>
            <w:proofErr w:type="spellStart"/>
            <w:r w:rsidRPr="00943D90">
              <w:rPr>
                <w:rFonts w:ascii="Times New Roman" w:hAnsi="Times New Roman" w:cs="Times New Roman"/>
              </w:rPr>
              <w:t>полукосвенного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 включения)</w:t>
            </w:r>
            <w:r>
              <w:rPr>
                <w:rFonts w:ascii="Times New Roman" w:hAnsi="Times New Roman" w:cs="Times New Roman"/>
              </w:rPr>
              <w:t xml:space="preserve"> 2 шт</w:t>
            </w:r>
            <w:r w:rsidRPr="00943D90">
              <w:rPr>
                <w:rFonts w:ascii="Times New Roman" w:hAnsi="Times New Roman" w:cs="Times New Roman"/>
              </w:rPr>
              <w:t>.</w:t>
            </w:r>
          </w:p>
          <w:p w:rsidR="00A77E91" w:rsidRPr="00943D90" w:rsidRDefault="00A77E91" w:rsidP="000E32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Физические ли</w:t>
            </w:r>
            <w:r>
              <w:rPr>
                <w:rFonts w:ascii="Times New Roman" w:hAnsi="Times New Roman" w:cs="Times New Roman"/>
              </w:rPr>
              <w:t xml:space="preserve">ца: - Однофазные </w:t>
            </w:r>
            <w:r w:rsidR="007A2F7C">
              <w:rPr>
                <w:rFonts w:ascii="Times New Roman" w:hAnsi="Times New Roman" w:cs="Times New Roman"/>
              </w:rPr>
              <w:t>248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Трехфазные (прямого включения) </w:t>
            </w:r>
            <w:r>
              <w:rPr>
                <w:rFonts w:ascii="Times New Roman" w:hAnsi="Times New Roman" w:cs="Times New Roman"/>
              </w:rPr>
              <w:t>116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</w:t>
            </w:r>
          </w:p>
          <w:p w:rsidR="00A77E91" w:rsidRPr="00943D90" w:rsidRDefault="000C7BA3" w:rsidP="00CE62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77E91" w:rsidRPr="00943D90">
              <w:rPr>
                <w:rFonts w:ascii="Times New Roman" w:hAnsi="Times New Roman" w:cs="Times New Roman"/>
              </w:rPr>
              <w:t xml:space="preserve">Общий объем финансирования -  </w:t>
            </w:r>
            <w:r w:rsidR="00CE627F">
              <w:rPr>
                <w:rFonts w:ascii="Times New Roman" w:hAnsi="Times New Roman" w:cs="Times New Roman"/>
              </w:rPr>
              <w:t>1</w:t>
            </w:r>
            <w:r w:rsidR="00934539">
              <w:rPr>
                <w:rFonts w:ascii="Times New Roman" w:hAnsi="Times New Roman" w:cs="Times New Roman"/>
              </w:rPr>
              <w:t>0</w:t>
            </w:r>
            <w:r w:rsidR="00CE627F">
              <w:rPr>
                <w:rFonts w:ascii="Times New Roman" w:hAnsi="Times New Roman" w:cs="Times New Roman"/>
              </w:rPr>
              <w:t>,460</w:t>
            </w:r>
            <w:r w:rsidR="00A77E91"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7E91" w:rsidRPr="00943D90">
              <w:rPr>
                <w:rFonts w:ascii="Times New Roman" w:hAnsi="Times New Roman" w:cs="Times New Roman"/>
              </w:rPr>
              <w:t>млн.руб</w:t>
            </w:r>
            <w:proofErr w:type="spellEnd"/>
            <w:r w:rsidR="00A77E91" w:rsidRPr="00943D90">
              <w:rPr>
                <w:rFonts w:ascii="Times New Roman" w:hAnsi="Times New Roman" w:cs="Times New Roman"/>
              </w:rPr>
              <w:t>. с НДС</w:t>
            </w:r>
          </w:p>
        </w:tc>
      </w:tr>
      <w:tr w:rsidR="00A77E91" w:rsidRPr="00943D90" w:rsidTr="008E1AD7">
        <w:trPr>
          <w:trHeight w:val="221"/>
        </w:trPr>
        <w:tc>
          <w:tcPr>
            <w:tcW w:w="1300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ind w:left="-89" w:firstLine="567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6379" w:type="dxa"/>
          </w:tcPr>
          <w:p w:rsidR="00A77E91" w:rsidRPr="00943D90" w:rsidRDefault="00A77E91" w:rsidP="000E32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Юридические лица: - Однофазные 4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Трехфазные (прямого включения) </w:t>
            </w:r>
            <w:r>
              <w:rPr>
                <w:rFonts w:ascii="Times New Roman" w:hAnsi="Times New Roman" w:cs="Times New Roman"/>
              </w:rPr>
              <w:t>6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>; Трехфазные (</w:t>
            </w:r>
            <w:proofErr w:type="spellStart"/>
            <w:r w:rsidRPr="00943D90">
              <w:rPr>
                <w:rFonts w:ascii="Times New Roman" w:hAnsi="Times New Roman" w:cs="Times New Roman"/>
              </w:rPr>
              <w:t>полукосвенного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 включения)</w:t>
            </w:r>
            <w:r>
              <w:rPr>
                <w:rFonts w:ascii="Times New Roman" w:hAnsi="Times New Roman" w:cs="Times New Roman"/>
              </w:rPr>
              <w:t xml:space="preserve"> 5 шт.</w:t>
            </w:r>
          </w:p>
          <w:p w:rsidR="00A77E91" w:rsidRPr="00943D90" w:rsidRDefault="00A77E91" w:rsidP="000E32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Физические лица: - Однофазные приборы учета </w:t>
            </w:r>
            <w:r>
              <w:rPr>
                <w:rFonts w:ascii="Times New Roman" w:hAnsi="Times New Roman" w:cs="Times New Roman"/>
              </w:rPr>
              <w:t>178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Трехфазные (прямого включения) </w:t>
            </w:r>
            <w:r>
              <w:rPr>
                <w:rFonts w:ascii="Times New Roman" w:hAnsi="Times New Roman" w:cs="Times New Roman"/>
              </w:rPr>
              <w:t>95 шт.</w:t>
            </w:r>
          </w:p>
          <w:p w:rsidR="00A77E91" w:rsidRPr="00943D90" w:rsidRDefault="00A77E91" w:rsidP="00CE627F">
            <w:pPr>
              <w:spacing w:after="0" w:line="240" w:lineRule="auto"/>
              <w:ind w:left="-89" w:firstLine="567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r w:rsidR="00CE627F">
              <w:rPr>
                <w:rFonts w:ascii="Times New Roman" w:hAnsi="Times New Roman" w:cs="Times New Roman"/>
              </w:rPr>
              <w:t>–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r w:rsidR="00CE627F">
              <w:rPr>
                <w:rFonts w:ascii="Times New Roman" w:hAnsi="Times New Roman" w:cs="Times New Roman"/>
              </w:rPr>
              <w:t>8,544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млн.руб</w:t>
            </w:r>
            <w:proofErr w:type="spellEnd"/>
            <w:r w:rsidRPr="00943D90">
              <w:rPr>
                <w:rFonts w:ascii="Times New Roman" w:hAnsi="Times New Roman" w:cs="Times New Roman"/>
              </w:rPr>
              <w:t>. с НДС</w:t>
            </w:r>
          </w:p>
        </w:tc>
      </w:tr>
      <w:tr w:rsidR="00A77E91" w:rsidRPr="00943D90" w:rsidTr="008E1AD7">
        <w:trPr>
          <w:trHeight w:val="272"/>
        </w:trPr>
        <w:tc>
          <w:tcPr>
            <w:tcW w:w="1300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ind w:left="-89" w:firstLine="567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6379" w:type="dxa"/>
          </w:tcPr>
          <w:p w:rsidR="00A77E91" w:rsidRDefault="00A77E91" w:rsidP="000E32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Юридические лица: - Однофазные </w:t>
            </w:r>
            <w:r w:rsidR="00381E18">
              <w:rPr>
                <w:rFonts w:ascii="Times New Roman" w:hAnsi="Times New Roman" w:cs="Times New Roman"/>
              </w:rPr>
              <w:t xml:space="preserve">12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Трехфазные (прямого включения) </w:t>
            </w:r>
            <w:r w:rsidR="00381E18">
              <w:rPr>
                <w:rFonts w:ascii="Times New Roman" w:hAnsi="Times New Roman" w:cs="Times New Roman"/>
              </w:rPr>
              <w:t>20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>; Трехфазные (</w:t>
            </w:r>
            <w:proofErr w:type="spellStart"/>
            <w:r w:rsidRPr="00943D90">
              <w:rPr>
                <w:rFonts w:ascii="Times New Roman" w:hAnsi="Times New Roman" w:cs="Times New Roman"/>
              </w:rPr>
              <w:t>полукосвенного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 включения)</w:t>
            </w:r>
            <w:r w:rsidR="00381E18"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 w:rsidR="00381E18">
              <w:rPr>
                <w:rFonts w:ascii="Times New Roman" w:hAnsi="Times New Roman" w:cs="Times New Roman"/>
              </w:rPr>
              <w:t>шт</w:t>
            </w:r>
            <w:proofErr w:type="spellEnd"/>
            <w:r w:rsidR="000C7BA3">
              <w:rPr>
                <w:rFonts w:ascii="Times New Roman" w:hAnsi="Times New Roman" w:cs="Times New Roman"/>
              </w:rPr>
              <w:t>;</w:t>
            </w:r>
          </w:p>
          <w:p w:rsidR="00A77E91" w:rsidRPr="00943D90" w:rsidRDefault="00A77E91" w:rsidP="000E32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Физические лица: - Однофазные </w:t>
            </w:r>
            <w:r w:rsidR="0019422D">
              <w:rPr>
                <w:rFonts w:ascii="Times New Roman" w:hAnsi="Times New Roman" w:cs="Times New Roman"/>
              </w:rPr>
              <w:t>247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>; Трехфазные (прямого включения)</w:t>
            </w:r>
            <w:r w:rsidR="000C7BA3">
              <w:rPr>
                <w:rFonts w:ascii="Times New Roman" w:hAnsi="Times New Roman" w:cs="Times New Roman"/>
              </w:rPr>
              <w:t xml:space="preserve"> 101 шт.</w:t>
            </w:r>
          </w:p>
          <w:p w:rsidR="00A77E91" w:rsidRPr="00943D90" w:rsidRDefault="00A77E91" w:rsidP="00CE627F">
            <w:pPr>
              <w:spacing w:after="0" w:line="240" w:lineRule="auto"/>
              <w:ind w:left="-89" w:firstLine="567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r w:rsidR="00CE627F">
              <w:rPr>
                <w:rFonts w:ascii="Times New Roman" w:hAnsi="Times New Roman" w:cs="Times New Roman"/>
              </w:rPr>
              <w:t>– 11,538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млн.руб</w:t>
            </w:r>
            <w:proofErr w:type="spellEnd"/>
            <w:r w:rsidRPr="00943D90">
              <w:rPr>
                <w:rFonts w:ascii="Times New Roman" w:hAnsi="Times New Roman" w:cs="Times New Roman"/>
              </w:rPr>
              <w:t>. с НДС</w:t>
            </w:r>
          </w:p>
        </w:tc>
      </w:tr>
      <w:tr w:rsidR="00A77E91" w:rsidRPr="00943D90" w:rsidTr="008E1AD7">
        <w:trPr>
          <w:trHeight w:val="267"/>
        </w:trPr>
        <w:tc>
          <w:tcPr>
            <w:tcW w:w="1300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vAlign w:val="center"/>
          </w:tcPr>
          <w:p w:rsidR="00A77E91" w:rsidRPr="00943D90" w:rsidRDefault="00A77E91" w:rsidP="005F0A6D">
            <w:pPr>
              <w:spacing w:after="0" w:line="240" w:lineRule="auto"/>
              <w:ind w:left="-89" w:firstLine="567"/>
              <w:jc w:val="center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6379" w:type="dxa"/>
          </w:tcPr>
          <w:p w:rsidR="00A77E91" w:rsidRPr="00943D90" w:rsidRDefault="00A77E91" w:rsidP="000E32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Юридические лица: - Однофазные </w:t>
            </w:r>
            <w:r w:rsidR="00AC60FC">
              <w:rPr>
                <w:rFonts w:ascii="Times New Roman" w:hAnsi="Times New Roman" w:cs="Times New Roman"/>
              </w:rPr>
              <w:t>7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>; Трехфазные (прямого включения)</w:t>
            </w:r>
            <w:r w:rsidR="00AC60FC">
              <w:rPr>
                <w:rFonts w:ascii="Times New Roman" w:hAnsi="Times New Roman" w:cs="Times New Roman"/>
              </w:rPr>
              <w:t xml:space="preserve"> 12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>; Трехфазные (</w:t>
            </w:r>
            <w:proofErr w:type="spellStart"/>
            <w:r w:rsidRPr="00943D90">
              <w:rPr>
                <w:rFonts w:ascii="Times New Roman" w:hAnsi="Times New Roman" w:cs="Times New Roman"/>
              </w:rPr>
              <w:t>полукосвенного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 включения)</w:t>
            </w:r>
            <w:r w:rsidR="00AC60FC">
              <w:rPr>
                <w:rFonts w:ascii="Times New Roman" w:hAnsi="Times New Roman" w:cs="Times New Roman"/>
              </w:rPr>
              <w:t xml:space="preserve"> 1 шт.</w:t>
            </w:r>
            <w:r w:rsidRPr="00943D90">
              <w:rPr>
                <w:rFonts w:ascii="Times New Roman" w:hAnsi="Times New Roman" w:cs="Times New Roman"/>
              </w:rPr>
              <w:t xml:space="preserve">; </w:t>
            </w:r>
          </w:p>
          <w:p w:rsidR="00AC60FC" w:rsidRDefault="00A77E91" w:rsidP="00AC60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3D90">
              <w:rPr>
                <w:rFonts w:ascii="Times New Roman" w:hAnsi="Times New Roman" w:cs="Times New Roman"/>
              </w:rPr>
              <w:t xml:space="preserve">Физические лица: - Однофазные </w:t>
            </w:r>
            <w:r w:rsidR="00AC60FC">
              <w:rPr>
                <w:rFonts w:ascii="Times New Roman" w:hAnsi="Times New Roman" w:cs="Times New Roman"/>
              </w:rPr>
              <w:t>160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Трехфазные (прямого включения) </w:t>
            </w:r>
            <w:r w:rsidR="00AC60FC">
              <w:rPr>
                <w:rFonts w:ascii="Times New Roman" w:hAnsi="Times New Roman" w:cs="Times New Roman"/>
              </w:rPr>
              <w:t>84</w:t>
            </w:r>
            <w:r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D90">
              <w:rPr>
                <w:rFonts w:ascii="Times New Roman" w:hAnsi="Times New Roman" w:cs="Times New Roman"/>
              </w:rPr>
              <w:t>шт</w:t>
            </w:r>
            <w:proofErr w:type="spellEnd"/>
            <w:r w:rsidRPr="00943D90">
              <w:rPr>
                <w:rFonts w:ascii="Times New Roman" w:hAnsi="Times New Roman" w:cs="Times New Roman"/>
              </w:rPr>
              <w:t xml:space="preserve">; </w:t>
            </w:r>
          </w:p>
          <w:p w:rsidR="00A77E91" w:rsidRPr="00943D90" w:rsidRDefault="00AC60FC" w:rsidP="00CE62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77E91" w:rsidRPr="00943D90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r w:rsidR="00CE627F">
              <w:rPr>
                <w:rFonts w:ascii="Times New Roman" w:hAnsi="Times New Roman" w:cs="Times New Roman"/>
              </w:rPr>
              <w:t>–</w:t>
            </w:r>
            <w:r w:rsidR="00A77E91" w:rsidRPr="00943D90">
              <w:rPr>
                <w:rFonts w:ascii="Times New Roman" w:hAnsi="Times New Roman" w:cs="Times New Roman"/>
              </w:rPr>
              <w:t xml:space="preserve"> </w:t>
            </w:r>
            <w:r w:rsidR="00CE627F">
              <w:rPr>
                <w:rFonts w:ascii="Times New Roman" w:hAnsi="Times New Roman" w:cs="Times New Roman"/>
              </w:rPr>
              <w:t>8,432</w:t>
            </w:r>
            <w:r w:rsidR="00A77E91" w:rsidRPr="00943D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7E91" w:rsidRPr="00943D90">
              <w:rPr>
                <w:rFonts w:ascii="Times New Roman" w:hAnsi="Times New Roman" w:cs="Times New Roman"/>
              </w:rPr>
              <w:t>млн.руб</w:t>
            </w:r>
            <w:proofErr w:type="spellEnd"/>
            <w:r w:rsidR="00A77E91" w:rsidRPr="00943D90">
              <w:rPr>
                <w:rFonts w:ascii="Times New Roman" w:hAnsi="Times New Roman" w:cs="Times New Roman"/>
              </w:rPr>
              <w:t>. с НДС</w:t>
            </w:r>
          </w:p>
        </w:tc>
      </w:tr>
    </w:tbl>
    <w:p w:rsidR="003E1EFB" w:rsidRDefault="003E1EFB" w:rsidP="00A125B7">
      <w:pPr>
        <w:pStyle w:val="a6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E91" w:rsidRDefault="00A125B7" w:rsidP="00A125B7">
      <w:pPr>
        <w:pStyle w:val="a6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Механизм реализации инвестиционной программы</w:t>
      </w:r>
    </w:p>
    <w:p w:rsidR="00A125B7" w:rsidRDefault="00A125B7" w:rsidP="00A125B7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25B7" w:rsidRDefault="00A125B7" w:rsidP="00A125B7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разработки инвестиционной программы служат:</w:t>
      </w:r>
    </w:p>
    <w:p w:rsidR="00A125B7" w:rsidRDefault="00A125B7" w:rsidP="00A125B7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26.03.2003 г. №35-ФЗ «Об электроэнергетике»;</w:t>
      </w:r>
    </w:p>
    <w:p w:rsidR="001A1925" w:rsidRPr="001A1925" w:rsidRDefault="001A1925" w:rsidP="00A125B7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1925">
        <w:rPr>
          <w:rFonts w:ascii="Times New Roman" w:hAnsi="Times New Roman" w:cs="Times New Roman"/>
          <w:sz w:val="24"/>
          <w:szCs w:val="24"/>
        </w:rPr>
        <w:t>- Федеральный закон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5B7" w:rsidRPr="001A1925" w:rsidRDefault="00A125B7" w:rsidP="00A125B7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1925">
        <w:rPr>
          <w:rFonts w:ascii="Times New Roman" w:hAnsi="Times New Roman" w:cs="Times New Roman"/>
          <w:sz w:val="24"/>
          <w:szCs w:val="24"/>
        </w:rPr>
        <w:lastRenderedPageBreak/>
        <w:t>- Постановление Правительства РФ от 01.12.2009</w:t>
      </w:r>
      <w:r w:rsidR="00993561">
        <w:rPr>
          <w:rFonts w:ascii="Times New Roman" w:hAnsi="Times New Roman" w:cs="Times New Roman"/>
          <w:sz w:val="24"/>
          <w:szCs w:val="24"/>
        </w:rPr>
        <w:t xml:space="preserve"> </w:t>
      </w:r>
      <w:r w:rsidRPr="001A1925">
        <w:rPr>
          <w:rFonts w:ascii="Times New Roman" w:hAnsi="Times New Roman" w:cs="Times New Roman"/>
          <w:sz w:val="24"/>
          <w:szCs w:val="24"/>
        </w:rPr>
        <w:t>г. №977 «Об инвестиционных программах субъектов электроэнергетики»;</w:t>
      </w:r>
    </w:p>
    <w:p w:rsidR="00A125B7" w:rsidRDefault="00A125B7" w:rsidP="00A125B7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1925">
        <w:rPr>
          <w:rFonts w:ascii="Times New Roman" w:hAnsi="Times New Roman" w:cs="Times New Roman"/>
          <w:sz w:val="24"/>
          <w:szCs w:val="24"/>
        </w:rPr>
        <w:t>- 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правительства РФ от 29.12.2011</w:t>
      </w:r>
      <w:r w:rsidR="00993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№1178 «О ценообразовании в области регулируемых цен (тарифов) в электроэнергетике»;</w:t>
      </w:r>
    </w:p>
    <w:p w:rsidR="00A125B7" w:rsidRDefault="00A125B7" w:rsidP="00A125B7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Минэнерго России №380 от 05.05.2016 г. </w:t>
      </w:r>
      <w:r w:rsidR="00591C6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</w:t>
      </w:r>
      <w:r w:rsidR="00591C6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591C60">
        <w:rPr>
          <w:rFonts w:ascii="Times New Roman" w:hAnsi="Times New Roman" w:cs="Times New Roman"/>
          <w:sz w:val="24"/>
          <w:szCs w:val="24"/>
        </w:rPr>
        <w:t>;</w:t>
      </w:r>
    </w:p>
    <w:p w:rsidR="001A1925" w:rsidRDefault="00591C60" w:rsidP="001A1925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Минэнерго России № 310 от 13.04.2017</w:t>
      </w:r>
      <w:r w:rsidR="00993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«Об утверждении формы 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</w:t>
      </w:r>
      <w:r w:rsidR="00DC4114">
        <w:rPr>
          <w:rFonts w:ascii="Times New Roman" w:hAnsi="Times New Roman" w:cs="Times New Roman"/>
          <w:sz w:val="24"/>
          <w:szCs w:val="24"/>
        </w:rPr>
        <w:t>субъекта электроэнергетики»</w:t>
      </w:r>
      <w:r w:rsidR="00993561">
        <w:rPr>
          <w:rFonts w:ascii="Times New Roman" w:hAnsi="Times New Roman" w:cs="Times New Roman"/>
          <w:sz w:val="24"/>
          <w:szCs w:val="24"/>
        </w:rPr>
        <w:t>;</w:t>
      </w:r>
    </w:p>
    <w:p w:rsidR="00993561" w:rsidRDefault="00993561" w:rsidP="001A1925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Минэнерго России № 320 от 25.04.2018 г. «Об утверждении форм </w:t>
      </w:r>
      <w:r w:rsidR="00820537">
        <w:rPr>
          <w:rFonts w:ascii="Times New Roman" w:hAnsi="Times New Roman" w:cs="Times New Roman"/>
          <w:sz w:val="24"/>
          <w:szCs w:val="24"/>
        </w:rPr>
        <w:t>раскрытия сетевой</w:t>
      </w:r>
      <w:r>
        <w:rPr>
          <w:rFonts w:ascii="Times New Roman" w:hAnsi="Times New Roman" w:cs="Times New Roman"/>
          <w:sz w:val="24"/>
          <w:szCs w:val="24"/>
        </w:rPr>
        <w:t xml:space="preserve"> организацией информации об отчетах о реализации инвестиционной программы и об обосновывающих их материалах»</w:t>
      </w:r>
      <w:r w:rsidR="007714CD">
        <w:rPr>
          <w:rFonts w:ascii="Times New Roman" w:hAnsi="Times New Roman" w:cs="Times New Roman"/>
          <w:sz w:val="24"/>
          <w:szCs w:val="24"/>
        </w:rPr>
        <w:t>.</w:t>
      </w:r>
    </w:p>
    <w:p w:rsidR="00694EC1" w:rsidRDefault="00694EC1" w:rsidP="001A1925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4EC1" w:rsidRDefault="00694EC1" w:rsidP="00694EC1">
      <w:pPr>
        <w:pStyle w:val="a6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C82">
        <w:rPr>
          <w:rFonts w:ascii="Times New Roman" w:hAnsi="Times New Roman" w:cs="Times New Roman"/>
          <w:b/>
          <w:sz w:val="24"/>
          <w:szCs w:val="24"/>
        </w:rPr>
        <w:t xml:space="preserve">Оценка риска для развития муниципального образования Хабаровский муниципальный район </w:t>
      </w:r>
      <w:r w:rsidR="007B5C82" w:rsidRPr="007B5C82">
        <w:rPr>
          <w:rFonts w:ascii="Times New Roman" w:hAnsi="Times New Roman" w:cs="Times New Roman"/>
          <w:b/>
          <w:sz w:val="24"/>
          <w:szCs w:val="24"/>
        </w:rPr>
        <w:t>Хабаровского края</w:t>
      </w:r>
      <w:r w:rsidRPr="007B5C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C82" w:rsidRPr="007B5C82">
        <w:rPr>
          <w:rFonts w:ascii="Times New Roman" w:hAnsi="Times New Roman" w:cs="Times New Roman"/>
          <w:b/>
          <w:sz w:val="24"/>
          <w:szCs w:val="24"/>
        </w:rPr>
        <w:t>при возможных срывах в реализации инвестиционной программы</w:t>
      </w:r>
    </w:p>
    <w:p w:rsidR="00A67D2E" w:rsidRDefault="00A67D2E" w:rsidP="00694EC1">
      <w:pPr>
        <w:pStyle w:val="a6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D2E" w:rsidRDefault="00A67D2E" w:rsidP="00A67D2E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Инвестиционная программа содержит потенциальные риски, которые обусловлены следующими обстоятельствами:</w:t>
      </w:r>
    </w:p>
    <w:p w:rsidR="00A67D2E" w:rsidRDefault="00A67D2E" w:rsidP="00417C55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инвестиционной программы не в полном объеме;</w:t>
      </w:r>
    </w:p>
    <w:p w:rsidR="00A67D2E" w:rsidRDefault="00A67D2E" w:rsidP="00417C55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несоблюдени</w:t>
      </w:r>
      <w:r w:rsidR="00B338A5">
        <w:rPr>
          <w:rFonts w:ascii="Times New Roman" w:hAnsi="Times New Roman" w:cs="Times New Roman"/>
          <w:sz w:val="24"/>
          <w:szCs w:val="24"/>
        </w:rPr>
        <w:t>е сроков реализации мероприятий.</w:t>
      </w:r>
    </w:p>
    <w:p w:rsidR="00B338A5" w:rsidRDefault="00B338A5" w:rsidP="00417C55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Достаточное и своевременное финансирование является одним из основных факторов реализации инвестиционной программы.</w:t>
      </w:r>
    </w:p>
    <w:p w:rsidR="00BE21D6" w:rsidRDefault="00BE21D6" w:rsidP="002863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 за реализацией инвестиционной программы</w:t>
      </w:r>
    </w:p>
    <w:p w:rsidR="00490CF5" w:rsidRDefault="007A5264" w:rsidP="00417C55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ходом реализации инвестиционной Программы осуществляется в соответствии с Правилами осуществления контроля за реализацией инвестиционных программ субъектов электроэнергетики, </w:t>
      </w:r>
      <w:r w:rsidR="00793D76">
        <w:rPr>
          <w:rFonts w:ascii="Times New Roman" w:hAnsi="Times New Roman" w:cs="Times New Roman"/>
          <w:sz w:val="24"/>
          <w:szCs w:val="24"/>
        </w:rPr>
        <w:t xml:space="preserve">утвержденными Постановлением Правительства РФ №977 от 01.12.2009г. </w:t>
      </w:r>
    </w:p>
    <w:p w:rsidR="00616191" w:rsidRPr="00490CF5" w:rsidRDefault="007714CD" w:rsidP="00616191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</w:t>
      </w:r>
      <w:r w:rsidR="009935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93561">
        <w:rPr>
          <w:rFonts w:ascii="Times New Roman" w:hAnsi="Times New Roman" w:cs="Times New Roman"/>
          <w:sz w:val="24"/>
          <w:szCs w:val="24"/>
        </w:rPr>
        <w:t xml:space="preserve"> фактическом исполнении, финансировании и </w:t>
      </w:r>
      <w:r w:rsidR="00C47E01">
        <w:rPr>
          <w:rFonts w:ascii="Times New Roman" w:hAnsi="Times New Roman" w:cs="Times New Roman"/>
          <w:sz w:val="24"/>
          <w:szCs w:val="24"/>
        </w:rPr>
        <w:t>фактических расходах</w:t>
      </w:r>
      <w:r w:rsidR="00993561">
        <w:rPr>
          <w:rFonts w:ascii="Times New Roman" w:hAnsi="Times New Roman" w:cs="Times New Roman"/>
          <w:sz w:val="24"/>
          <w:szCs w:val="24"/>
        </w:rPr>
        <w:t xml:space="preserve"> на </w:t>
      </w:r>
      <w:r w:rsidR="003824DD">
        <w:rPr>
          <w:rFonts w:ascii="Times New Roman" w:hAnsi="Times New Roman" w:cs="Times New Roman"/>
          <w:sz w:val="24"/>
          <w:szCs w:val="24"/>
        </w:rPr>
        <w:t>осуществление</w:t>
      </w:r>
      <w:r w:rsidR="00993561">
        <w:rPr>
          <w:rFonts w:ascii="Times New Roman" w:hAnsi="Times New Roman" w:cs="Times New Roman"/>
          <w:sz w:val="24"/>
          <w:szCs w:val="24"/>
        </w:rPr>
        <w:t xml:space="preserve"> мероприятий инвестиционной программы МУП «РЭС» предоставляется ежеквартально в </w:t>
      </w:r>
      <w:r w:rsidR="00157245">
        <w:rPr>
          <w:rFonts w:ascii="Times New Roman" w:hAnsi="Times New Roman" w:cs="Times New Roman"/>
          <w:sz w:val="24"/>
          <w:szCs w:val="24"/>
        </w:rPr>
        <w:t xml:space="preserve">Министерство ЖКХ Хабаровского края и в </w:t>
      </w:r>
      <w:r w:rsidR="00993561">
        <w:rPr>
          <w:rFonts w:ascii="Times New Roman" w:hAnsi="Times New Roman" w:cs="Times New Roman"/>
          <w:sz w:val="24"/>
          <w:szCs w:val="24"/>
        </w:rPr>
        <w:t xml:space="preserve">Комитет по ценам и тарифам Правительства </w:t>
      </w:r>
      <w:r w:rsidR="00C47E01">
        <w:rPr>
          <w:rFonts w:ascii="Times New Roman" w:hAnsi="Times New Roman" w:cs="Times New Roman"/>
          <w:sz w:val="24"/>
          <w:szCs w:val="24"/>
        </w:rPr>
        <w:t>Хабаровского края</w:t>
      </w:r>
      <w:r w:rsidR="00993561">
        <w:rPr>
          <w:rFonts w:ascii="Times New Roman" w:hAnsi="Times New Roman" w:cs="Times New Roman"/>
          <w:sz w:val="24"/>
          <w:szCs w:val="24"/>
        </w:rPr>
        <w:t xml:space="preserve"> </w:t>
      </w:r>
      <w:r w:rsidR="00157245">
        <w:rPr>
          <w:rFonts w:ascii="Times New Roman" w:hAnsi="Times New Roman" w:cs="Times New Roman"/>
          <w:sz w:val="24"/>
          <w:szCs w:val="24"/>
        </w:rPr>
        <w:t>по форме согласно требованиям Приказа Минэнерго России № 320 от 25.04.2018 г. «Об утверждении форм раскрытия сетевой организацией информации об отчетах о реализации инвестиционной программы и об обосновывающих их материалах».</w:t>
      </w:r>
    </w:p>
    <w:sectPr w:rsidR="00616191" w:rsidRPr="00490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536D3"/>
    <w:multiLevelType w:val="multilevel"/>
    <w:tmpl w:val="01AEC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C835A6"/>
    <w:multiLevelType w:val="multilevel"/>
    <w:tmpl w:val="C2EC90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4C72254"/>
    <w:multiLevelType w:val="hybridMultilevel"/>
    <w:tmpl w:val="50FE8CB8"/>
    <w:lvl w:ilvl="0" w:tplc="6F4AECFE">
      <w:start w:val="3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FC30A0C"/>
    <w:multiLevelType w:val="hybridMultilevel"/>
    <w:tmpl w:val="97900B10"/>
    <w:lvl w:ilvl="0" w:tplc="CAA47F0C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4" w15:restartNumberingAfterBreak="0">
    <w:nsid w:val="38E7411C"/>
    <w:multiLevelType w:val="hybridMultilevel"/>
    <w:tmpl w:val="EC620550"/>
    <w:lvl w:ilvl="0" w:tplc="922039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EC47A4"/>
    <w:multiLevelType w:val="hybridMultilevel"/>
    <w:tmpl w:val="406CDDD0"/>
    <w:lvl w:ilvl="0" w:tplc="A118A0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37"/>
    <w:rsid w:val="00022E53"/>
    <w:rsid w:val="000245CE"/>
    <w:rsid w:val="00030FB7"/>
    <w:rsid w:val="00036A55"/>
    <w:rsid w:val="000459EE"/>
    <w:rsid w:val="000509D6"/>
    <w:rsid w:val="00076EC8"/>
    <w:rsid w:val="00080945"/>
    <w:rsid w:val="00094726"/>
    <w:rsid w:val="000B210A"/>
    <w:rsid w:val="000B41C4"/>
    <w:rsid w:val="000B7284"/>
    <w:rsid w:val="000B7C9B"/>
    <w:rsid w:val="000C7BA3"/>
    <w:rsid w:val="001108FC"/>
    <w:rsid w:val="00113AAC"/>
    <w:rsid w:val="00137073"/>
    <w:rsid w:val="001377DB"/>
    <w:rsid w:val="001438DD"/>
    <w:rsid w:val="00157245"/>
    <w:rsid w:val="001701CF"/>
    <w:rsid w:val="0018141C"/>
    <w:rsid w:val="00190EE0"/>
    <w:rsid w:val="00193499"/>
    <w:rsid w:val="0019422D"/>
    <w:rsid w:val="00196104"/>
    <w:rsid w:val="001A1925"/>
    <w:rsid w:val="001A323C"/>
    <w:rsid w:val="001A3E35"/>
    <w:rsid w:val="001A4363"/>
    <w:rsid w:val="001C15EB"/>
    <w:rsid w:val="001E1427"/>
    <w:rsid w:val="001E74F8"/>
    <w:rsid w:val="001F2AB7"/>
    <w:rsid w:val="001F42FA"/>
    <w:rsid w:val="00206234"/>
    <w:rsid w:val="0021143E"/>
    <w:rsid w:val="00230C03"/>
    <w:rsid w:val="00232A4C"/>
    <w:rsid w:val="0023671E"/>
    <w:rsid w:val="002615DA"/>
    <w:rsid w:val="00284340"/>
    <w:rsid w:val="0028637F"/>
    <w:rsid w:val="002A169F"/>
    <w:rsid w:val="002A3735"/>
    <w:rsid w:val="002C1AE7"/>
    <w:rsid w:val="002C2B38"/>
    <w:rsid w:val="002E2BA4"/>
    <w:rsid w:val="00310AB1"/>
    <w:rsid w:val="00317298"/>
    <w:rsid w:val="00340BE8"/>
    <w:rsid w:val="00360BB4"/>
    <w:rsid w:val="00366C33"/>
    <w:rsid w:val="00381E18"/>
    <w:rsid w:val="003824DD"/>
    <w:rsid w:val="003B16DF"/>
    <w:rsid w:val="003B1D56"/>
    <w:rsid w:val="003C0FFA"/>
    <w:rsid w:val="003C763B"/>
    <w:rsid w:val="003D4137"/>
    <w:rsid w:val="003E1EFB"/>
    <w:rsid w:val="003E5E30"/>
    <w:rsid w:val="003F5C8A"/>
    <w:rsid w:val="00410CCB"/>
    <w:rsid w:val="00416B57"/>
    <w:rsid w:val="00417C55"/>
    <w:rsid w:val="00424DE6"/>
    <w:rsid w:val="00437A20"/>
    <w:rsid w:val="0044652A"/>
    <w:rsid w:val="004812A7"/>
    <w:rsid w:val="00482358"/>
    <w:rsid w:val="00490CF5"/>
    <w:rsid w:val="00495CDC"/>
    <w:rsid w:val="004B71B3"/>
    <w:rsid w:val="004C732E"/>
    <w:rsid w:val="004D5B8F"/>
    <w:rsid w:val="004E3A7B"/>
    <w:rsid w:val="004F0193"/>
    <w:rsid w:val="004F117B"/>
    <w:rsid w:val="005070AA"/>
    <w:rsid w:val="005208D5"/>
    <w:rsid w:val="005279DB"/>
    <w:rsid w:val="00550853"/>
    <w:rsid w:val="00557734"/>
    <w:rsid w:val="0056035B"/>
    <w:rsid w:val="0058166A"/>
    <w:rsid w:val="00591C60"/>
    <w:rsid w:val="00593BA1"/>
    <w:rsid w:val="005A531E"/>
    <w:rsid w:val="005A6523"/>
    <w:rsid w:val="005A7379"/>
    <w:rsid w:val="005D0BF8"/>
    <w:rsid w:val="005D3771"/>
    <w:rsid w:val="005D65C2"/>
    <w:rsid w:val="005E63E9"/>
    <w:rsid w:val="005F0A6D"/>
    <w:rsid w:val="005F0CF9"/>
    <w:rsid w:val="00616191"/>
    <w:rsid w:val="00625920"/>
    <w:rsid w:val="00626AAE"/>
    <w:rsid w:val="0064273A"/>
    <w:rsid w:val="00652E18"/>
    <w:rsid w:val="006533C1"/>
    <w:rsid w:val="0066755A"/>
    <w:rsid w:val="0067395C"/>
    <w:rsid w:val="006749C1"/>
    <w:rsid w:val="00683AAD"/>
    <w:rsid w:val="006921A7"/>
    <w:rsid w:val="006925A2"/>
    <w:rsid w:val="00693550"/>
    <w:rsid w:val="006937C0"/>
    <w:rsid w:val="00694EC1"/>
    <w:rsid w:val="00707EFD"/>
    <w:rsid w:val="00713BCF"/>
    <w:rsid w:val="00715F34"/>
    <w:rsid w:val="0073246D"/>
    <w:rsid w:val="007327B8"/>
    <w:rsid w:val="00743AF2"/>
    <w:rsid w:val="00761F8F"/>
    <w:rsid w:val="00770D3A"/>
    <w:rsid w:val="007714CD"/>
    <w:rsid w:val="00791C76"/>
    <w:rsid w:val="00793D76"/>
    <w:rsid w:val="00795593"/>
    <w:rsid w:val="0079663A"/>
    <w:rsid w:val="007A2F7C"/>
    <w:rsid w:val="007A5264"/>
    <w:rsid w:val="007B4C5B"/>
    <w:rsid w:val="007B59B4"/>
    <w:rsid w:val="007B5C82"/>
    <w:rsid w:val="007B5CAA"/>
    <w:rsid w:val="007C036B"/>
    <w:rsid w:val="007C1C28"/>
    <w:rsid w:val="007C3E23"/>
    <w:rsid w:val="007E2029"/>
    <w:rsid w:val="007E693E"/>
    <w:rsid w:val="007E6EAD"/>
    <w:rsid w:val="007F725B"/>
    <w:rsid w:val="00810456"/>
    <w:rsid w:val="008136C2"/>
    <w:rsid w:val="00820537"/>
    <w:rsid w:val="008209A6"/>
    <w:rsid w:val="008317C9"/>
    <w:rsid w:val="00841303"/>
    <w:rsid w:val="00862F4A"/>
    <w:rsid w:val="00881DF5"/>
    <w:rsid w:val="00891791"/>
    <w:rsid w:val="008926C4"/>
    <w:rsid w:val="00894372"/>
    <w:rsid w:val="008A0170"/>
    <w:rsid w:val="008A2159"/>
    <w:rsid w:val="008A465E"/>
    <w:rsid w:val="008B4F71"/>
    <w:rsid w:val="008B6C86"/>
    <w:rsid w:val="008D233D"/>
    <w:rsid w:val="008E1AD7"/>
    <w:rsid w:val="008E6CB2"/>
    <w:rsid w:val="008F33FB"/>
    <w:rsid w:val="009011EE"/>
    <w:rsid w:val="00911F13"/>
    <w:rsid w:val="0091576B"/>
    <w:rsid w:val="00927791"/>
    <w:rsid w:val="0093028A"/>
    <w:rsid w:val="0093174E"/>
    <w:rsid w:val="00934539"/>
    <w:rsid w:val="00942B05"/>
    <w:rsid w:val="009431F7"/>
    <w:rsid w:val="00943D90"/>
    <w:rsid w:val="00954A67"/>
    <w:rsid w:val="009769BA"/>
    <w:rsid w:val="00982154"/>
    <w:rsid w:val="00982BC3"/>
    <w:rsid w:val="00993561"/>
    <w:rsid w:val="009C05A1"/>
    <w:rsid w:val="009C3583"/>
    <w:rsid w:val="009C5DBA"/>
    <w:rsid w:val="009C7BB3"/>
    <w:rsid w:val="009E159B"/>
    <w:rsid w:val="009F6EDD"/>
    <w:rsid w:val="00A11C26"/>
    <w:rsid w:val="00A125B7"/>
    <w:rsid w:val="00A25253"/>
    <w:rsid w:val="00A25ECE"/>
    <w:rsid w:val="00A31470"/>
    <w:rsid w:val="00A40DB3"/>
    <w:rsid w:val="00A6643F"/>
    <w:rsid w:val="00A67D2E"/>
    <w:rsid w:val="00A77E91"/>
    <w:rsid w:val="00A84325"/>
    <w:rsid w:val="00A9056D"/>
    <w:rsid w:val="00A92912"/>
    <w:rsid w:val="00AA247D"/>
    <w:rsid w:val="00AA588F"/>
    <w:rsid w:val="00AB3E35"/>
    <w:rsid w:val="00AC1154"/>
    <w:rsid w:val="00AC60FC"/>
    <w:rsid w:val="00AD5208"/>
    <w:rsid w:val="00B0478D"/>
    <w:rsid w:val="00B06D46"/>
    <w:rsid w:val="00B116A1"/>
    <w:rsid w:val="00B11E29"/>
    <w:rsid w:val="00B338A5"/>
    <w:rsid w:val="00B366EE"/>
    <w:rsid w:val="00B47A20"/>
    <w:rsid w:val="00B63368"/>
    <w:rsid w:val="00B75074"/>
    <w:rsid w:val="00B9537A"/>
    <w:rsid w:val="00BC1184"/>
    <w:rsid w:val="00BD1B53"/>
    <w:rsid w:val="00BD623E"/>
    <w:rsid w:val="00BE1C71"/>
    <w:rsid w:val="00BE21D6"/>
    <w:rsid w:val="00BE7137"/>
    <w:rsid w:val="00C174E1"/>
    <w:rsid w:val="00C23430"/>
    <w:rsid w:val="00C317D5"/>
    <w:rsid w:val="00C47E01"/>
    <w:rsid w:val="00C64B62"/>
    <w:rsid w:val="00C93A91"/>
    <w:rsid w:val="00CA2AFA"/>
    <w:rsid w:val="00CA3142"/>
    <w:rsid w:val="00CC06B9"/>
    <w:rsid w:val="00CC4DD0"/>
    <w:rsid w:val="00CC5EEC"/>
    <w:rsid w:val="00CD3422"/>
    <w:rsid w:val="00CE627F"/>
    <w:rsid w:val="00D231A1"/>
    <w:rsid w:val="00D269BC"/>
    <w:rsid w:val="00D30CB7"/>
    <w:rsid w:val="00D42182"/>
    <w:rsid w:val="00D43D63"/>
    <w:rsid w:val="00D573A4"/>
    <w:rsid w:val="00D66D4E"/>
    <w:rsid w:val="00D67890"/>
    <w:rsid w:val="00D958A5"/>
    <w:rsid w:val="00D96B3F"/>
    <w:rsid w:val="00DC4114"/>
    <w:rsid w:val="00DC4AC5"/>
    <w:rsid w:val="00DC5F96"/>
    <w:rsid w:val="00DE1037"/>
    <w:rsid w:val="00DE6DAA"/>
    <w:rsid w:val="00DF0EDA"/>
    <w:rsid w:val="00E10E43"/>
    <w:rsid w:val="00E2447F"/>
    <w:rsid w:val="00E32A93"/>
    <w:rsid w:val="00E4013A"/>
    <w:rsid w:val="00E41649"/>
    <w:rsid w:val="00E5021E"/>
    <w:rsid w:val="00E6719C"/>
    <w:rsid w:val="00E8596E"/>
    <w:rsid w:val="00E86258"/>
    <w:rsid w:val="00EB441D"/>
    <w:rsid w:val="00EC0C81"/>
    <w:rsid w:val="00EC3612"/>
    <w:rsid w:val="00ED13F4"/>
    <w:rsid w:val="00EE5249"/>
    <w:rsid w:val="00EF121F"/>
    <w:rsid w:val="00EF378A"/>
    <w:rsid w:val="00F1222B"/>
    <w:rsid w:val="00F27437"/>
    <w:rsid w:val="00F314A9"/>
    <w:rsid w:val="00F36C5A"/>
    <w:rsid w:val="00F37081"/>
    <w:rsid w:val="00F464D3"/>
    <w:rsid w:val="00F750D3"/>
    <w:rsid w:val="00F84420"/>
    <w:rsid w:val="00FA31CB"/>
    <w:rsid w:val="00FC05D3"/>
    <w:rsid w:val="00FE6B95"/>
    <w:rsid w:val="00F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FF652-0CB7-49E1-9FB2-E369A983B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A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30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A0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1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61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809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61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9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6240625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45152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0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303386">
                      <w:marLeft w:val="0"/>
                      <w:marRight w:val="0"/>
                      <w:marTop w:val="960"/>
                      <w:marBottom w:val="9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04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3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876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94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824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8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205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787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646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2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5383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18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91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7332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09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9964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258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1012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472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77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0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175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06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5094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03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9564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6990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99608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18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882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74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769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175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193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313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6758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690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4352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3751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985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43301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3102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4297</Words>
  <Characters>24493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</dc:creator>
  <cp:lastModifiedBy>Алексей</cp:lastModifiedBy>
  <cp:revision>195</cp:revision>
  <cp:lastPrinted>2022-02-14T05:03:00Z</cp:lastPrinted>
  <dcterms:created xsi:type="dcterms:W3CDTF">2021-11-29T03:32:00Z</dcterms:created>
  <dcterms:modified xsi:type="dcterms:W3CDTF">2022-02-14T05:04:00Z</dcterms:modified>
</cp:coreProperties>
</file>